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4F09D1" w14:textId="77777777" w:rsidR="004C6220" w:rsidRDefault="008316EC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noProof/>
          <w:sz w:val="20"/>
          <w:szCs w:val="20"/>
          <w:lang w:eastAsia="pt-BR"/>
        </w:rPr>
        <w:drawing>
          <wp:inline distT="114300" distB="114300" distL="114300" distR="114300" wp14:anchorId="25740BEC" wp14:editId="6FFA1EF8">
            <wp:extent cx="495300" cy="571500"/>
            <wp:effectExtent l="0" t="0" r="0" b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387C3C" w14:textId="77777777" w:rsidR="004C6220" w:rsidRDefault="008316E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UNIVERSIDADE FEDERAL DO RIO GRANDE DO NORTE  </w:t>
      </w:r>
    </w:p>
    <w:p w14:paraId="2902AD17" w14:textId="77777777" w:rsidR="004C6220" w:rsidRDefault="008316E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UNIDADE ACADÊMICA ESPECIALIZADA EM CIÊNCIAS AGRÁRIAS</w:t>
      </w:r>
    </w:p>
    <w:p w14:paraId="66B71409" w14:textId="4CA1AA41" w:rsidR="004C6220" w:rsidRDefault="008316E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COORDENAÇÃO DO CURSO DE </w:t>
      </w:r>
      <w:r w:rsidR="00246AC9">
        <w:rPr>
          <w:rFonts w:ascii="Times New Roman" w:eastAsia="Times New Roman" w:hAnsi="Times New Roman" w:cs="Times New Roman"/>
          <w:b/>
          <w:sz w:val="20"/>
          <w:szCs w:val="20"/>
        </w:rPr>
        <w:t>ZOOTECNIA</w:t>
      </w:r>
    </w:p>
    <w:p w14:paraId="18889575" w14:textId="77777777" w:rsidR="004C6220" w:rsidRDefault="004C622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</w:p>
    <w:tbl>
      <w:tblPr>
        <w:tblW w:w="992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7655"/>
      </w:tblGrid>
      <w:tr w:rsidR="004C6220" w14:paraId="21B45145" w14:textId="77777777" w:rsidTr="00AB4E70">
        <w:trPr>
          <w:trHeight w:val="699"/>
        </w:trPr>
        <w:tc>
          <w:tcPr>
            <w:tcW w:w="9924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14:paraId="4ADA6A77" w14:textId="77777777" w:rsidR="004C6220" w:rsidRDefault="004C6220">
            <w:pPr>
              <w:spacing w:after="0" w:line="240" w:lineRule="auto"/>
              <w:ind w:left="1440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14:paraId="38334394" w14:textId="77777777" w:rsidR="004C6220" w:rsidRDefault="008316EC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PLANO DE CURSO</w:t>
            </w:r>
          </w:p>
        </w:tc>
      </w:tr>
      <w:tr w:rsidR="004C6220" w14:paraId="5B4D6889" w14:textId="77777777" w:rsidTr="00AB4E70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1D9E8901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Componente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65FAA308" w14:textId="6B3A7090" w:rsidR="004C6220" w:rsidRPr="00510AD9" w:rsidRDefault="0064333D" w:rsidP="00A8729F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Cs w:val="24"/>
                <w:lang w:eastAsia="zh-CN" w:bidi="hi-IN"/>
              </w:rPr>
              <w:t>ZOO</w:t>
            </w:r>
            <w:r w:rsidR="00A8729F">
              <w:rPr>
                <w:rFonts w:ascii="Arial" w:eastAsia="Times New Roman" w:hAnsi="Arial" w:cs="Arial"/>
                <w:color w:val="000000"/>
                <w:szCs w:val="24"/>
                <w:lang w:eastAsia="zh-CN" w:bidi="hi-IN"/>
              </w:rPr>
              <w:t>0349</w:t>
            </w:r>
            <w:r w:rsidR="00914121" w:rsidRPr="009531FF">
              <w:rPr>
                <w:rFonts w:ascii="Arial" w:eastAsia="Times New Roman" w:hAnsi="Arial" w:cs="Arial"/>
                <w:color w:val="000000"/>
                <w:szCs w:val="24"/>
                <w:lang w:eastAsia="zh-CN" w:bidi="hi-IN"/>
              </w:rPr>
              <w:t xml:space="preserve"> </w:t>
            </w:r>
            <w:r w:rsidR="00A8729F">
              <w:rPr>
                <w:rFonts w:ascii="Arial" w:eastAsia="Times New Roman" w:hAnsi="Arial" w:cs="Arial"/>
                <w:color w:val="000000"/>
                <w:szCs w:val="24"/>
                <w:lang w:eastAsia="zh-CN" w:bidi="hi-IN"/>
              </w:rPr>
              <w:t>–</w:t>
            </w:r>
            <w:r w:rsidR="00914121" w:rsidRPr="009531FF">
              <w:rPr>
                <w:rFonts w:ascii="Arial" w:eastAsia="Times New Roman" w:hAnsi="Arial" w:cs="Arial"/>
                <w:color w:val="000000"/>
                <w:szCs w:val="24"/>
                <w:lang w:eastAsia="zh-CN" w:bidi="hi-IN"/>
              </w:rPr>
              <w:t xml:space="preserve"> </w:t>
            </w:r>
            <w:r w:rsidR="00A8729F">
              <w:rPr>
                <w:rFonts w:ascii="Arial" w:eastAsia="Times New Roman" w:hAnsi="Arial" w:cs="Arial"/>
                <w:i/>
                <w:color w:val="000000"/>
                <w:szCs w:val="24"/>
                <w:lang w:eastAsia="zh-CN" w:bidi="hi-IN"/>
              </w:rPr>
              <w:t>Fisiologia Animal</w:t>
            </w:r>
          </w:p>
        </w:tc>
      </w:tr>
      <w:tr w:rsidR="00AB4E70" w14:paraId="6E6DD854" w14:textId="77777777" w:rsidTr="00AB4E70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40AD416B" w14:textId="55329571" w:rsidR="00AB4E70" w:rsidRDefault="00AB4E70" w:rsidP="00AB4E7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Modalidade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3E8223F5" w14:textId="2B653F35" w:rsidR="00AB4E70" w:rsidRPr="00510AD9" w:rsidRDefault="00AB4E70" w:rsidP="00AB4E70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10AD9">
              <w:rPr>
                <w:rFonts w:ascii="Arial" w:hAnsi="Arial" w:cs="Arial"/>
                <w:sz w:val="21"/>
                <w:szCs w:val="21"/>
              </w:rPr>
              <w:t xml:space="preserve">Componente teórico </w:t>
            </w:r>
            <w:proofErr w:type="gramStart"/>
            <w:r w:rsidRPr="00510AD9">
              <w:rPr>
                <w:rFonts w:ascii="Arial" w:hAnsi="Arial" w:cs="Arial"/>
                <w:sz w:val="21"/>
                <w:szCs w:val="21"/>
              </w:rPr>
              <w:t xml:space="preserve">(    </w:t>
            </w:r>
            <w:proofErr w:type="gramEnd"/>
            <w:r w:rsidRPr="00510AD9">
              <w:rPr>
                <w:rFonts w:ascii="Arial" w:hAnsi="Arial" w:cs="Arial"/>
                <w:sz w:val="21"/>
                <w:szCs w:val="21"/>
              </w:rPr>
              <w:t>)  </w:t>
            </w:r>
          </w:p>
          <w:p w14:paraId="1E25690A" w14:textId="15D54706" w:rsidR="00AB4E70" w:rsidRPr="00510AD9" w:rsidRDefault="00AB4E70" w:rsidP="00AB4E70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10AD9">
              <w:rPr>
                <w:rFonts w:ascii="Arial" w:hAnsi="Arial" w:cs="Arial"/>
                <w:sz w:val="21"/>
                <w:szCs w:val="21"/>
              </w:rPr>
              <w:t xml:space="preserve">Componente teórico- prático com possibilidade de práticas presenciais </w:t>
            </w:r>
            <w:proofErr w:type="gramStart"/>
            <w:r w:rsidRPr="00510AD9">
              <w:rPr>
                <w:rFonts w:ascii="Arial" w:hAnsi="Arial" w:cs="Arial"/>
                <w:sz w:val="21"/>
                <w:szCs w:val="21"/>
              </w:rPr>
              <w:t xml:space="preserve">( </w:t>
            </w:r>
            <w:proofErr w:type="gramEnd"/>
            <w:r w:rsidR="00914121" w:rsidRPr="00510AD9">
              <w:rPr>
                <w:rFonts w:ascii="Arial" w:hAnsi="Arial" w:cs="Arial"/>
                <w:sz w:val="21"/>
                <w:szCs w:val="21"/>
              </w:rPr>
              <w:t>X</w:t>
            </w:r>
            <w:r w:rsidRPr="00510AD9">
              <w:rPr>
                <w:rFonts w:ascii="Arial" w:hAnsi="Arial" w:cs="Arial"/>
                <w:sz w:val="21"/>
                <w:szCs w:val="21"/>
              </w:rPr>
              <w:t xml:space="preserve"> ) </w:t>
            </w:r>
          </w:p>
          <w:p w14:paraId="51B38122" w14:textId="51C1C855" w:rsidR="00AB4E70" w:rsidRPr="00510AD9" w:rsidRDefault="00AB4E70" w:rsidP="00AB4E7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pt-BR"/>
              </w:rPr>
            </w:pPr>
            <w:r w:rsidRPr="00510AD9">
              <w:rPr>
                <w:rFonts w:ascii="Arial" w:hAnsi="Arial" w:cs="Arial"/>
                <w:sz w:val="21"/>
                <w:szCs w:val="21"/>
              </w:rPr>
              <w:t>Componente teórico- práticos com práticas adaptáveis ao formato remoto</w:t>
            </w:r>
            <w:r w:rsidRPr="00510AD9">
              <w:rPr>
                <w:rFonts w:ascii="Arial" w:hAnsi="Arial" w:cs="Arial"/>
                <w:sz w:val="21"/>
                <w:szCs w:val="21"/>
                <w:lang w:eastAsia="pt-BR"/>
              </w:rPr>
              <w:t xml:space="preserve"> (   )</w:t>
            </w:r>
          </w:p>
        </w:tc>
      </w:tr>
      <w:tr w:rsidR="004C6220" w14:paraId="196799E4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43B0288F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Período letivo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5810D927" w14:textId="09F6946F" w:rsidR="004C6220" w:rsidRPr="009531FF" w:rsidRDefault="00A8729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Cs w:val="24"/>
                <w:lang w:eastAsia="zh-CN" w:bidi="hi-IN"/>
              </w:rPr>
              <w:t>2021.2</w:t>
            </w:r>
          </w:p>
        </w:tc>
      </w:tr>
      <w:tr w:rsidR="004C6220" w14:paraId="547161BC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368788CF" w14:textId="77777777" w:rsidR="004C6220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Horário registrado no SIGAA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089843E5" w14:textId="69519D31" w:rsidR="004C6220" w:rsidRPr="009531FF" w:rsidRDefault="0091412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  <w:lang w:eastAsia="zh-CN" w:bidi="hi-IN"/>
              </w:rPr>
            </w:pPr>
            <w:r w:rsidRPr="009531FF">
              <w:rPr>
                <w:rFonts w:ascii="Arial" w:eastAsia="Times New Roman" w:hAnsi="Arial" w:cs="Arial"/>
                <w:color w:val="000000"/>
                <w:szCs w:val="24"/>
                <w:lang w:eastAsia="zh-CN" w:bidi="hi-IN"/>
              </w:rPr>
              <w:t>2</w:t>
            </w:r>
            <w:r w:rsidR="00A8729F">
              <w:rPr>
                <w:rFonts w:ascii="Arial" w:eastAsia="Times New Roman" w:hAnsi="Arial" w:cs="Arial"/>
                <w:color w:val="000000"/>
                <w:szCs w:val="24"/>
                <w:lang w:eastAsia="zh-CN" w:bidi="hi-IN"/>
              </w:rPr>
              <w:t>46M23</w:t>
            </w:r>
          </w:p>
        </w:tc>
      </w:tr>
      <w:tr w:rsidR="004C6220" w14:paraId="2917FE5E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1CBF5652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  <w:t>Pré-requisitos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35F4647" w14:textId="7317C852" w:rsidR="004C6220" w:rsidRPr="009531FF" w:rsidRDefault="00A8729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Cs w:val="24"/>
                <w:lang w:eastAsia="zh-CN" w:bidi="hi-IN"/>
              </w:rPr>
              <w:t>((MOR0052 ou (MOR0093) ou (MOR0092 ou (MOR0120) ou (MOR0121))</w:t>
            </w:r>
          </w:p>
        </w:tc>
      </w:tr>
      <w:tr w:rsidR="004C6220" w14:paraId="490E2259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18861745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Carga Horária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6B37719A" w14:textId="593E5432" w:rsidR="004C6220" w:rsidRPr="009531FF" w:rsidRDefault="00A8729F" w:rsidP="00A8729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Cs w:val="24"/>
                <w:lang w:eastAsia="zh-CN" w:bidi="hi-IN"/>
              </w:rPr>
              <w:t>90</w:t>
            </w:r>
          </w:p>
        </w:tc>
      </w:tr>
      <w:tr w:rsidR="004C6220" w14:paraId="0AB6FE7B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3E487E7C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Docentes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E291FD4" w14:textId="7F36D120" w:rsidR="004C6220" w:rsidRPr="009531FF" w:rsidRDefault="00A8729F" w:rsidP="00A8729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Cs w:val="24"/>
                <w:lang w:eastAsia="zh-CN" w:bidi="hi-IN"/>
              </w:rPr>
              <w:t>Stela Antas Urbano</w:t>
            </w:r>
          </w:p>
        </w:tc>
      </w:tr>
      <w:tr w:rsidR="004C6220" w14:paraId="31D9D43A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294D6EE8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Ementa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1AA472EE" w14:textId="550EB414" w:rsidR="00A8729F" w:rsidRDefault="00A8729F" w:rsidP="00A8729F">
            <w:pPr>
              <w:pStyle w:val="PargrafodaLista"/>
              <w:ind w:left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hAnsi="Arial" w:cs="Arial"/>
                <w:szCs w:val="20"/>
              </w:rPr>
              <w:t>Introdução ao estudo da fisiologia e temas centrais. Fisiologia celular. Fisiologia do sistema nervoso. Fisiologia do sistema endócrino. Fisiologia do sistema cardiovascular. Fisiologia renal. Fisiologia da respiração em mamíferos e aves. Fisiologia da digestão em monogástricos e ruminantes. Fisiologia da reprodução. Fisiologia da lactação e parto.</w:t>
            </w:r>
          </w:p>
        </w:tc>
      </w:tr>
      <w:tr w:rsidR="004C6220" w14:paraId="279C1227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0CAF7EA7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70C0"/>
                <w:sz w:val="24"/>
                <w:szCs w:val="24"/>
                <w:lang w:eastAsia="zh-CN" w:bidi="hi-IN"/>
              </w:rPr>
            </w:pPr>
            <w:r w:rsidRPr="009531FF">
              <w:rPr>
                <w:rFonts w:ascii="Arial" w:eastAsia="Times New Roman" w:hAnsi="Arial" w:cs="Arial"/>
                <w:b/>
                <w:sz w:val="24"/>
                <w:szCs w:val="24"/>
                <w:lang w:eastAsia="zh-CN" w:bidi="hi-IN"/>
              </w:rPr>
              <w:t>Conteúdos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379623FB" w14:textId="77777777" w:rsidR="0064333D" w:rsidRPr="0064333D" w:rsidRDefault="0064333D" w:rsidP="0064333D">
            <w:pPr>
              <w:numPr>
                <w:ilvl w:val="0"/>
                <w:numId w:val="1"/>
              </w:numPr>
              <w:spacing w:after="120" w:line="240" w:lineRule="auto"/>
              <w:ind w:left="424" w:hanging="283"/>
              <w:jc w:val="both"/>
              <w:rPr>
                <w:rFonts w:ascii="Arial" w:hAnsi="Arial" w:cs="Arial"/>
              </w:rPr>
            </w:pPr>
            <w:r w:rsidRPr="0064333D">
              <w:rPr>
                <w:rFonts w:ascii="Arial" w:hAnsi="Arial" w:cs="Arial"/>
              </w:rPr>
              <w:t xml:space="preserve">Introdução ao estudo da fisiologia animal: </w:t>
            </w:r>
            <w:r w:rsidRPr="0064333D">
              <w:rPr>
                <w:rFonts w:ascii="Arial" w:hAnsi="Arial" w:cs="Arial"/>
                <w:color w:val="000000"/>
                <w:shd w:val="clear" w:color="auto" w:fill="FFFFFF"/>
              </w:rPr>
              <w:t>Definição e importância do estudo da fisiologia; Temas centrais no estudo da fisiologia (Relação estrutura-função; adaptação, aclimatação e aclimatização; homeostase; controle por feedback; conformação e regulação).</w:t>
            </w:r>
          </w:p>
          <w:p w14:paraId="15EF129A" w14:textId="77777777" w:rsidR="0064333D" w:rsidRPr="0064333D" w:rsidRDefault="0064333D" w:rsidP="0064333D">
            <w:pPr>
              <w:numPr>
                <w:ilvl w:val="0"/>
                <w:numId w:val="1"/>
              </w:numPr>
              <w:spacing w:after="120" w:line="240" w:lineRule="auto"/>
              <w:ind w:left="424" w:hanging="283"/>
              <w:jc w:val="both"/>
              <w:rPr>
                <w:rFonts w:ascii="Arial" w:hAnsi="Arial" w:cs="Arial"/>
              </w:rPr>
            </w:pPr>
            <w:r w:rsidRPr="0064333D">
              <w:rPr>
                <w:rFonts w:ascii="Arial" w:hAnsi="Arial" w:cs="Arial"/>
                <w:color w:val="000000"/>
                <w:shd w:val="clear" w:color="auto" w:fill="FFFFFF"/>
              </w:rPr>
              <w:t xml:space="preserve">Fisiologia celular: Composição química da célula; membrana plasmática; transporte através da membrana; </w:t>
            </w:r>
            <w:proofErr w:type="spellStart"/>
            <w:r w:rsidRPr="0064333D">
              <w:rPr>
                <w:rFonts w:ascii="Arial" w:hAnsi="Arial" w:cs="Arial"/>
                <w:color w:val="000000"/>
                <w:shd w:val="clear" w:color="auto" w:fill="FFFFFF"/>
              </w:rPr>
              <w:t>citolplasma</w:t>
            </w:r>
            <w:proofErr w:type="spellEnd"/>
            <w:r w:rsidRPr="0064333D">
              <w:rPr>
                <w:rFonts w:ascii="Arial" w:hAnsi="Arial" w:cs="Arial"/>
                <w:color w:val="000000"/>
                <w:shd w:val="clear" w:color="auto" w:fill="FFFFFF"/>
              </w:rPr>
              <w:t xml:space="preserve"> e organelas citoplasmáticas; núcleo e funções. </w:t>
            </w:r>
          </w:p>
          <w:p w14:paraId="0FA95D30" w14:textId="77777777" w:rsidR="0064333D" w:rsidRPr="0064333D" w:rsidRDefault="0064333D" w:rsidP="0064333D">
            <w:pPr>
              <w:numPr>
                <w:ilvl w:val="0"/>
                <w:numId w:val="1"/>
              </w:numPr>
              <w:spacing w:after="120" w:line="240" w:lineRule="auto"/>
              <w:ind w:left="424" w:hanging="283"/>
              <w:jc w:val="both"/>
              <w:rPr>
                <w:rFonts w:ascii="Arial" w:hAnsi="Arial" w:cs="Arial"/>
              </w:rPr>
            </w:pPr>
            <w:r w:rsidRPr="0064333D">
              <w:rPr>
                <w:rFonts w:ascii="Arial" w:hAnsi="Arial" w:cs="Arial"/>
                <w:color w:val="000000"/>
                <w:shd w:val="clear" w:color="auto" w:fill="FFFFFF"/>
              </w:rPr>
              <w:t xml:space="preserve">Fisiologia do sistema nervoso: Função geral do sistema nervoso; tecido nervoso (neurônios e células da </w:t>
            </w:r>
            <w:proofErr w:type="spellStart"/>
            <w:r w:rsidRPr="0064333D">
              <w:rPr>
                <w:rFonts w:ascii="Arial" w:hAnsi="Arial" w:cs="Arial"/>
                <w:color w:val="000000"/>
                <w:shd w:val="clear" w:color="auto" w:fill="FFFFFF"/>
              </w:rPr>
              <w:t>glia</w:t>
            </w:r>
            <w:proofErr w:type="spellEnd"/>
            <w:r w:rsidRPr="0064333D">
              <w:rPr>
                <w:rFonts w:ascii="Arial" w:hAnsi="Arial" w:cs="Arial"/>
                <w:color w:val="000000"/>
                <w:shd w:val="clear" w:color="auto" w:fill="FFFFFF"/>
              </w:rPr>
              <w:t xml:space="preserve">); sinapses nervosas (elétrica e química); impulso nervoso; organização funcional do sistema nervoso; sistema nervoso simpático e sistema nervoso parassimpático; meninges; reflexos; barreira hematoencefálica. </w:t>
            </w:r>
          </w:p>
          <w:p w14:paraId="6F68B999" w14:textId="77777777" w:rsidR="0064333D" w:rsidRPr="0064333D" w:rsidRDefault="0064333D" w:rsidP="0064333D">
            <w:pPr>
              <w:numPr>
                <w:ilvl w:val="0"/>
                <w:numId w:val="1"/>
              </w:numPr>
              <w:spacing w:after="120" w:line="240" w:lineRule="auto"/>
              <w:ind w:left="424" w:hanging="283"/>
              <w:jc w:val="both"/>
              <w:rPr>
                <w:rFonts w:ascii="Arial" w:hAnsi="Arial" w:cs="Arial"/>
              </w:rPr>
            </w:pPr>
            <w:r w:rsidRPr="0064333D">
              <w:rPr>
                <w:rFonts w:ascii="Arial" w:hAnsi="Arial" w:cs="Arial"/>
                <w:color w:val="000000"/>
                <w:shd w:val="clear" w:color="auto" w:fill="FFFFFF"/>
              </w:rPr>
              <w:t>Fisiologia do sistema endócrino: Função do sistema endócrino; definição, bioquímica e mecanismo de ação dos hormônios; regulação da secreção e atividade hormonal; o hipotálamo e o eixo hipotálamo-</w:t>
            </w:r>
            <w:proofErr w:type="spellStart"/>
            <w:r w:rsidRPr="0064333D">
              <w:rPr>
                <w:rFonts w:ascii="Arial" w:hAnsi="Arial" w:cs="Arial"/>
                <w:color w:val="000000"/>
                <w:shd w:val="clear" w:color="auto" w:fill="FFFFFF"/>
              </w:rPr>
              <w:t>hipofisário</w:t>
            </w:r>
            <w:proofErr w:type="spellEnd"/>
            <w:r w:rsidRPr="0064333D">
              <w:rPr>
                <w:rFonts w:ascii="Arial" w:hAnsi="Arial" w:cs="Arial"/>
                <w:color w:val="000000"/>
                <w:shd w:val="clear" w:color="auto" w:fill="FFFFFF"/>
              </w:rPr>
              <w:t xml:space="preserve">; hipófise; hormônios da </w:t>
            </w:r>
            <w:proofErr w:type="spellStart"/>
            <w:r w:rsidRPr="0064333D">
              <w:rPr>
                <w:rFonts w:ascii="Arial" w:hAnsi="Arial" w:cs="Arial"/>
                <w:color w:val="000000"/>
                <w:shd w:val="clear" w:color="auto" w:fill="FFFFFF"/>
              </w:rPr>
              <w:t>neuro</w:t>
            </w:r>
            <w:proofErr w:type="spellEnd"/>
            <w:r w:rsidRPr="0064333D">
              <w:rPr>
                <w:rFonts w:ascii="Arial" w:hAnsi="Arial" w:cs="Arial"/>
                <w:color w:val="000000"/>
                <w:shd w:val="clear" w:color="auto" w:fill="FFFFFF"/>
              </w:rPr>
              <w:t xml:space="preserve">-hipófise; hormônios da </w:t>
            </w:r>
            <w:proofErr w:type="spellStart"/>
            <w:r w:rsidRPr="0064333D">
              <w:rPr>
                <w:rFonts w:ascii="Arial" w:hAnsi="Arial" w:cs="Arial"/>
                <w:color w:val="000000"/>
                <w:shd w:val="clear" w:color="auto" w:fill="FFFFFF"/>
              </w:rPr>
              <w:t>adeno</w:t>
            </w:r>
            <w:proofErr w:type="spellEnd"/>
            <w:r w:rsidRPr="0064333D">
              <w:rPr>
                <w:rFonts w:ascii="Arial" w:hAnsi="Arial" w:cs="Arial"/>
                <w:color w:val="000000"/>
                <w:shd w:val="clear" w:color="auto" w:fill="FFFFFF"/>
              </w:rPr>
              <w:t>-hipófise. </w:t>
            </w:r>
          </w:p>
          <w:p w14:paraId="1FA52782" w14:textId="77777777" w:rsidR="0064333D" w:rsidRPr="0064333D" w:rsidRDefault="0064333D" w:rsidP="0064333D">
            <w:pPr>
              <w:numPr>
                <w:ilvl w:val="0"/>
                <w:numId w:val="1"/>
              </w:numPr>
              <w:spacing w:after="120" w:line="240" w:lineRule="auto"/>
              <w:ind w:left="424" w:hanging="283"/>
              <w:jc w:val="both"/>
              <w:rPr>
                <w:rFonts w:ascii="Arial" w:hAnsi="Arial" w:cs="Arial"/>
              </w:rPr>
            </w:pPr>
            <w:r w:rsidRPr="0064333D">
              <w:rPr>
                <w:rFonts w:ascii="Arial" w:hAnsi="Arial" w:cs="Arial"/>
                <w:color w:val="000000"/>
                <w:shd w:val="clear" w:color="auto" w:fill="FFFFFF"/>
              </w:rPr>
              <w:t xml:space="preserve">Fisiologia do sistema cardiovascular: Introdução; Composição e função do sangue; </w:t>
            </w:r>
            <w:proofErr w:type="spellStart"/>
            <w:r w:rsidRPr="0064333D">
              <w:rPr>
                <w:rFonts w:ascii="Arial" w:hAnsi="Arial" w:cs="Arial"/>
                <w:color w:val="000000"/>
                <w:shd w:val="clear" w:color="auto" w:fill="FFFFFF"/>
              </w:rPr>
              <w:t>hematopoiese</w:t>
            </w:r>
            <w:proofErr w:type="spellEnd"/>
            <w:r w:rsidRPr="0064333D">
              <w:rPr>
                <w:rFonts w:ascii="Arial" w:hAnsi="Arial" w:cs="Arial"/>
                <w:color w:val="000000"/>
                <w:shd w:val="clear" w:color="auto" w:fill="FFFFFF"/>
              </w:rPr>
              <w:t xml:space="preserve">; remoção e reciclagem de eritrócitos; plasma sanguíneo; hemostasia e coagulação; coração, ciclos cardíacos e ritmo cardíaco; vasos sanguíneos; circulação sistêmica e pulmonar; sistema </w:t>
            </w:r>
            <w:r w:rsidRPr="0064333D">
              <w:rPr>
                <w:rFonts w:ascii="Arial" w:hAnsi="Arial" w:cs="Arial"/>
                <w:color w:val="000000"/>
                <w:shd w:val="clear" w:color="auto" w:fill="FFFFFF"/>
              </w:rPr>
              <w:lastRenderedPageBreak/>
              <w:t>linfático.</w:t>
            </w:r>
          </w:p>
          <w:p w14:paraId="1DE962B2" w14:textId="77777777" w:rsidR="0064333D" w:rsidRPr="0064333D" w:rsidRDefault="0064333D" w:rsidP="0064333D">
            <w:pPr>
              <w:numPr>
                <w:ilvl w:val="0"/>
                <w:numId w:val="1"/>
              </w:numPr>
              <w:spacing w:after="120" w:line="240" w:lineRule="auto"/>
              <w:ind w:left="424" w:hanging="283"/>
              <w:jc w:val="both"/>
              <w:rPr>
                <w:rFonts w:ascii="Arial" w:hAnsi="Arial" w:cs="Arial"/>
              </w:rPr>
            </w:pPr>
            <w:r w:rsidRPr="0064333D">
              <w:rPr>
                <w:rFonts w:ascii="Arial" w:hAnsi="Arial" w:cs="Arial"/>
                <w:color w:val="000000"/>
                <w:shd w:val="clear" w:color="auto" w:fill="FFFFFF"/>
              </w:rPr>
              <w:t>Fisiologia do sistema respiratório: Estrutura e função do sistema respiratório (narinas, cavidades nasais, faringe, traqueia, brônquios, bronquíolos, alvéolos, pulmões pleura); mecânica da respiração (ciclos e tipos de respiração, volumes e capacidades pulmonares, frequência respiratória); troca e difusão dos gases (hematose pulmonar e tecidual); transporte de oxigênio e gás carbônico; regulação da ventilação; respiração nas aves.   </w:t>
            </w:r>
          </w:p>
          <w:p w14:paraId="1D7C108C" w14:textId="77777777" w:rsidR="0064333D" w:rsidRPr="0064333D" w:rsidRDefault="0064333D" w:rsidP="0064333D">
            <w:pPr>
              <w:numPr>
                <w:ilvl w:val="0"/>
                <w:numId w:val="1"/>
              </w:numPr>
              <w:spacing w:after="120" w:line="240" w:lineRule="auto"/>
              <w:ind w:left="424" w:hanging="283"/>
              <w:jc w:val="both"/>
              <w:rPr>
                <w:rFonts w:ascii="Arial" w:hAnsi="Arial" w:cs="Arial"/>
              </w:rPr>
            </w:pPr>
            <w:r w:rsidRPr="0064333D">
              <w:rPr>
                <w:rFonts w:ascii="Arial" w:hAnsi="Arial" w:cs="Arial"/>
                <w:color w:val="000000"/>
                <w:shd w:val="clear" w:color="auto" w:fill="FFFFFF"/>
              </w:rPr>
              <w:t xml:space="preserve">Fisiologia renal: Função e morfologia macro e microscópica dos rins; o </w:t>
            </w:r>
            <w:proofErr w:type="spellStart"/>
            <w:r w:rsidRPr="0064333D">
              <w:rPr>
                <w:rFonts w:ascii="Arial" w:hAnsi="Arial" w:cs="Arial"/>
                <w:color w:val="000000"/>
                <w:shd w:val="clear" w:color="auto" w:fill="FFFFFF"/>
              </w:rPr>
              <w:t>néfron</w:t>
            </w:r>
            <w:proofErr w:type="spellEnd"/>
            <w:r w:rsidRPr="0064333D">
              <w:rPr>
                <w:rFonts w:ascii="Arial" w:hAnsi="Arial" w:cs="Arial"/>
                <w:color w:val="000000"/>
                <w:shd w:val="clear" w:color="auto" w:fill="FFFFFF"/>
              </w:rPr>
              <w:t>; processo de formação da urina (filtração, secreção e reabsorção); concentração e diluição da urina; hormônios e função renal. </w:t>
            </w:r>
          </w:p>
          <w:p w14:paraId="3B938215" w14:textId="77777777" w:rsidR="0064333D" w:rsidRPr="0064333D" w:rsidRDefault="0064333D" w:rsidP="0064333D">
            <w:pPr>
              <w:numPr>
                <w:ilvl w:val="0"/>
                <w:numId w:val="1"/>
              </w:numPr>
              <w:spacing w:after="120" w:line="240" w:lineRule="auto"/>
              <w:ind w:left="424" w:hanging="283"/>
              <w:jc w:val="both"/>
              <w:rPr>
                <w:rFonts w:ascii="Arial" w:hAnsi="Arial" w:cs="Arial"/>
              </w:rPr>
            </w:pPr>
            <w:r w:rsidRPr="0064333D">
              <w:rPr>
                <w:rFonts w:ascii="Arial" w:hAnsi="Arial" w:cs="Arial"/>
                <w:color w:val="000000"/>
                <w:shd w:val="clear" w:color="auto" w:fill="FFFFFF"/>
              </w:rPr>
              <w:t>Fisiologia da digestão: Estrutura, função geral e controle: Tubo digestório e hábito alimentar das diferentes espécies; capacidade do trato gastrointestinal; boca - preensão, mastigação e deglutição; esôfago e peristaltismo; estômago - anatomia e secreções gástricas; intestino delgado - superfície absortiva e secreções enzimáticas atuantes no lúmen; intestino grosso; reto e defecação. Digestão e absorção: fases da digestão (mucosa, luminal e transporte); digestão intestinal de carboidratos, lipídios e proteínas; pontos importantes da digestão proteica em neonatos; digestão no intestino grosso - processos fermentativos. Digestão nos ruminantes: particularidades dos processos fermentativos.</w:t>
            </w:r>
          </w:p>
          <w:p w14:paraId="24F23473" w14:textId="2E76C4B5" w:rsidR="0064333D" w:rsidRPr="0064333D" w:rsidRDefault="0064333D" w:rsidP="0064333D">
            <w:pPr>
              <w:numPr>
                <w:ilvl w:val="0"/>
                <w:numId w:val="1"/>
              </w:numPr>
              <w:spacing w:after="120" w:line="240" w:lineRule="auto"/>
              <w:ind w:left="424" w:hanging="283"/>
              <w:jc w:val="both"/>
              <w:rPr>
                <w:rFonts w:ascii="Arial" w:hAnsi="Arial" w:cs="Arial"/>
              </w:rPr>
            </w:pPr>
            <w:r w:rsidRPr="0064333D">
              <w:rPr>
                <w:rFonts w:ascii="Arial" w:hAnsi="Arial" w:cs="Arial"/>
                <w:color w:val="000000"/>
                <w:shd w:val="clear" w:color="auto" w:fill="FFFFFF"/>
              </w:rPr>
              <w:t>Fisiologia da reprodução: Anatomia funcional da reprodução no macho e na fêmea; Endocrinologia da reprodução; Desenvolvimento dos gametas masculinos e femininos.</w:t>
            </w:r>
          </w:p>
          <w:p w14:paraId="1B55048B" w14:textId="0E109DF6" w:rsidR="004C6220" w:rsidRPr="0064333D" w:rsidRDefault="0064333D" w:rsidP="0064333D">
            <w:pPr>
              <w:numPr>
                <w:ilvl w:val="0"/>
                <w:numId w:val="1"/>
              </w:numPr>
              <w:spacing w:after="120" w:line="240" w:lineRule="auto"/>
              <w:ind w:left="424" w:hanging="425"/>
              <w:jc w:val="both"/>
              <w:rPr>
                <w:rFonts w:ascii="Arial" w:hAnsi="Arial" w:cs="Arial"/>
              </w:rPr>
            </w:pPr>
            <w:r w:rsidRPr="0064333D">
              <w:rPr>
                <w:rFonts w:ascii="Arial" w:hAnsi="Arial" w:cs="Arial"/>
                <w:color w:val="000000"/>
                <w:shd w:val="clear" w:color="auto" w:fill="FFFFFF"/>
              </w:rPr>
              <w:t xml:space="preserve">Fisiologia da lactação e parto: Anatomia da glândula mamária; Aspectos hormonais relacionados à lactação e ao parto; </w:t>
            </w:r>
            <w:proofErr w:type="spellStart"/>
            <w:r w:rsidRPr="0064333D">
              <w:rPr>
                <w:rFonts w:ascii="Arial" w:hAnsi="Arial" w:cs="Arial"/>
                <w:color w:val="000000"/>
                <w:shd w:val="clear" w:color="auto" w:fill="FFFFFF"/>
              </w:rPr>
              <w:t>Mamogênese</w:t>
            </w:r>
            <w:proofErr w:type="spellEnd"/>
            <w:r w:rsidRPr="0064333D">
              <w:rPr>
                <w:rFonts w:ascii="Arial" w:hAnsi="Arial" w:cs="Arial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64333D">
              <w:rPr>
                <w:rFonts w:ascii="Arial" w:hAnsi="Arial" w:cs="Arial"/>
                <w:color w:val="000000"/>
                <w:shd w:val="clear" w:color="auto" w:fill="FFFFFF"/>
              </w:rPr>
              <w:t>colostrogênese</w:t>
            </w:r>
            <w:proofErr w:type="spellEnd"/>
            <w:r w:rsidRPr="0064333D">
              <w:rPr>
                <w:rFonts w:ascii="Arial" w:hAnsi="Arial" w:cs="Arial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64333D">
              <w:rPr>
                <w:rFonts w:ascii="Arial" w:hAnsi="Arial" w:cs="Arial"/>
                <w:color w:val="000000"/>
                <w:shd w:val="clear" w:color="auto" w:fill="FFFFFF"/>
              </w:rPr>
              <w:t>lactogênese</w:t>
            </w:r>
            <w:proofErr w:type="spellEnd"/>
            <w:r w:rsidRPr="0064333D">
              <w:rPr>
                <w:rFonts w:ascii="Arial" w:hAnsi="Arial" w:cs="Arial"/>
                <w:color w:val="000000"/>
                <w:shd w:val="clear" w:color="auto" w:fill="FFFFFF"/>
              </w:rPr>
              <w:t xml:space="preserve"> e </w:t>
            </w:r>
            <w:proofErr w:type="spellStart"/>
            <w:r w:rsidRPr="0064333D">
              <w:rPr>
                <w:rFonts w:ascii="Arial" w:hAnsi="Arial" w:cs="Arial"/>
                <w:color w:val="000000"/>
                <w:shd w:val="clear" w:color="auto" w:fill="FFFFFF"/>
              </w:rPr>
              <w:t>galatcopoiese</w:t>
            </w:r>
            <w:proofErr w:type="spellEnd"/>
            <w:r w:rsidRPr="0064333D">
              <w:rPr>
                <w:rFonts w:ascii="Arial" w:hAnsi="Arial" w:cs="Arial"/>
                <w:color w:val="000000"/>
                <w:shd w:val="clear" w:color="auto" w:fill="FFFFFF"/>
              </w:rPr>
              <w:t xml:space="preserve">.  </w:t>
            </w:r>
          </w:p>
        </w:tc>
      </w:tr>
      <w:tr w:rsidR="004C6220" w14:paraId="238B6B7C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29712ADA" w14:textId="77777777" w:rsidR="004C6220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color w:val="0070C0"/>
                <w:sz w:val="24"/>
                <w:szCs w:val="24"/>
                <w:lang w:eastAsia="zh-CN" w:bidi="hi-IN"/>
              </w:rPr>
            </w:pPr>
            <w:r w:rsidRPr="009531FF">
              <w:rPr>
                <w:rFonts w:ascii="Arial" w:eastAsia="Times New Roman" w:hAnsi="Arial" w:cs="Arial"/>
                <w:b/>
                <w:sz w:val="24"/>
                <w:szCs w:val="24"/>
                <w:lang w:eastAsia="zh-CN" w:bidi="hi-IN"/>
              </w:rPr>
              <w:lastRenderedPageBreak/>
              <w:t>Objetivos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585A803" w14:textId="19CE8F51" w:rsidR="004C6220" w:rsidRPr="0064333D" w:rsidRDefault="0064333D" w:rsidP="0064333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333D">
              <w:rPr>
                <w:rFonts w:ascii="Arial" w:hAnsi="Arial" w:cs="Arial"/>
              </w:rPr>
              <w:t xml:space="preserve">Estudar, de maneira integrada, os mecanismos de funcionamento dos principais sistemas do organismo, considerando a correlação que existe entre o funcionamento dos mesmos e a zootecnia prática. </w:t>
            </w:r>
          </w:p>
        </w:tc>
      </w:tr>
      <w:tr w:rsidR="004C6220" w14:paraId="1A01E8C9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36A73935" w14:textId="77777777" w:rsidR="004C6220" w:rsidRDefault="004C622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14:paraId="484A72D5" w14:textId="77777777" w:rsidR="004C6220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Metodologia</w:t>
            </w:r>
          </w:p>
          <w:p w14:paraId="6B242147" w14:textId="77777777" w:rsidR="004C6220" w:rsidRDefault="004C622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14:paraId="641DA111" w14:textId="77777777" w:rsidR="004C6220" w:rsidRDefault="004C6220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42066252" w14:textId="77777777" w:rsidR="004C6220" w:rsidRPr="009531FF" w:rsidRDefault="00510AD9">
            <w:pPr>
              <w:jc w:val="both"/>
              <w:rPr>
                <w:rFonts w:ascii="Arial" w:eastAsia="Arial" w:hAnsi="Arial" w:cs="Arial"/>
                <w:szCs w:val="24"/>
                <w:lang w:eastAsia="pt-BR"/>
              </w:rPr>
            </w:pPr>
            <w:r w:rsidRPr="009531FF">
              <w:rPr>
                <w:rFonts w:ascii="Arial" w:eastAsia="Arial" w:hAnsi="Arial" w:cs="Arial"/>
                <w:szCs w:val="24"/>
                <w:lang w:eastAsia="pt-BR"/>
              </w:rPr>
              <w:t xml:space="preserve">- Aulas expositivas serão ministradas de forma remota através de sala virtual disponibilizada pela plataforma Google </w:t>
            </w:r>
            <w:proofErr w:type="spellStart"/>
            <w:r w:rsidRPr="009531FF">
              <w:rPr>
                <w:rFonts w:ascii="Arial" w:eastAsia="Arial" w:hAnsi="Arial" w:cs="Arial"/>
                <w:szCs w:val="24"/>
                <w:lang w:eastAsia="pt-BR"/>
              </w:rPr>
              <w:t>Meet</w:t>
            </w:r>
            <w:proofErr w:type="spellEnd"/>
            <w:r w:rsidRPr="009531FF">
              <w:rPr>
                <w:rFonts w:ascii="Arial" w:eastAsia="Arial" w:hAnsi="Arial" w:cs="Arial"/>
                <w:szCs w:val="24"/>
                <w:lang w:eastAsia="pt-BR"/>
              </w:rPr>
              <w:t>;</w:t>
            </w:r>
          </w:p>
          <w:p w14:paraId="09C0D817" w14:textId="2EEE73CB" w:rsidR="00510AD9" w:rsidRPr="009531FF" w:rsidRDefault="00510AD9">
            <w:pPr>
              <w:jc w:val="both"/>
              <w:rPr>
                <w:rFonts w:ascii="Arial" w:eastAsia="Arial" w:hAnsi="Arial" w:cs="Arial"/>
                <w:szCs w:val="24"/>
                <w:lang w:eastAsia="pt-BR"/>
              </w:rPr>
            </w:pPr>
            <w:r w:rsidRPr="009531FF">
              <w:rPr>
                <w:rFonts w:ascii="Arial" w:eastAsia="Arial" w:hAnsi="Arial" w:cs="Arial"/>
                <w:szCs w:val="24"/>
                <w:lang w:eastAsia="pt-BR"/>
              </w:rPr>
              <w:t>- Análises críticas artigos científicos e técnicos serão u</w:t>
            </w:r>
            <w:r w:rsidR="009531FF" w:rsidRPr="009531FF">
              <w:rPr>
                <w:rFonts w:ascii="Arial" w:eastAsia="Arial" w:hAnsi="Arial" w:cs="Arial"/>
                <w:szCs w:val="24"/>
                <w:lang w:eastAsia="pt-BR"/>
              </w:rPr>
              <w:t>tilizados ao longo do semestre com a finalidade de fixação de conteúdo;</w:t>
            </w:r>
          </w:p>
          <w:p w14:paraId="587BA1FA" w14:textId="2023FBE0" w:rsidR="009531FF" w:rsidRPr="009531FF" w:rsidRDefault="009531FF">
            <w:pPr>
              <w:jc w:val="both"/>
              <w:rPr>
                <w:rFonts w:ascii="Arial" w:eastAsia="Arial" w:hAnsi="Arial" w:cs="Arial"/>
                <w:color w:val="FF0000"/>
                <w:sz w:val="24"/>
                <w:szCs w:val="24"/>
                <w:lang w:eastAsia="pt-BR"/>
              </w:rPr>
            </w:pPr>
            <w:r w:rsidRPr="009531FF">
              <w:rPr>
                <w:rFonts w:ascii="Arial" w:eastAsia="Arial" w:hAnsi="Arial" w:cs="Arial"/>
                <w:szCs w:val="24"/>
                <w:lang w:eastAsia="pt-BR"/>
              </w:rPr>
              <w:t xml:space="preserve">- Aprendizagem baseada em problemas e estudos de caso serão utilizados como forma de aplicação do conhecimento trabalhado durante o semestre. </w:t>
            </w:r>
          </w:p>
        </w:tc>
      </w:tr>
      <w:tr w:rsidR="004C6220" w14:paraId="5916B14D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564C2F40" w14:textId="462EA5B3" w:rsidR="004C6220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Natureza das atividades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3B557380" w14:textId="77777777" w:rsidR="004C6220" w:rsidRPr="009531FF" w:rsidRDefault="009531FF" w:rsidP="009531FF">
            <w:pPr>
              <w:jc w:val="both"/>
              <w:rPr>
                <w:rFonts w:ascii="Arial" w:hAnsi="Arial" w:cs="Arial"/>
                <w:szCs w:val="24"/>
              </w:rPr>
            </w:pPr>
            <w:r w:rsidRPr="009531FF">
              <w:rPr>
                <w:rFonts w:ascii="Arial" w:hAnsi="Arial" w:cs="Arial"/>
                <w:szCs w:val="24"/>
              </w:rPr>
              <w:t>80% das aulas serão conduzidas de forma síncrona</w:t>
            </w:r>
          </w:p>
          <w:p w14:paraId="43BD87FC" w14:textId="28E2F7EA" w:rsidR="009531FF" w:rsidRDefault="009531FF" w:rsidP="009531FF">
            <w:pPr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531FF">
              <w:rPr>
                <w:rFonts w:ascii="Arial" w:hAnsi="Arial" w:cs="Arial"/>
                <w:szCs w:val="24"/>
              </w:rPr>
              <w:t>20% das aulas serão</w:t>
            </w:r>
            <w:r>
              <w:rPr>
                <w:rFonts w:ascii="Arial" w:hAnsi="Arial" w:cs="Arial"/>
                <w:szCs w:val="24"/>
              </w:rPr>
              <w:t xml:space="preserve"> conduzidas de forma assíncrona</w:t>
            </w:r>
          </w:p>
        </w:tc>
      </w:tr>
      <w:tr w:rsidR="004C6220" w14:paraId="3D3E25AA" w14:textId="77777777" w:rsidTr="00AB4E70">
        <w:trPr>
          <w:trHeight w:val="276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569CC03F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SimSun" w:hAnsi="Arial" w:cs="Arial"/>
                <w:b/>
                <w:sz w:val="24"/>
                <w:szCs w:val="24"/>
              </w:rPr>
              <w:t>Avaliação da aprendizagem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  <w:vAlign w:val="center"/>
          </w:tcPr>
          <w:p w14:paraId="56881298" w14:textId="49D5D986" w:rsidR="004C6220" w:rsidRDefault="009531FF">
            <w:pPr>
              <w:rPr>
                <w:rFonts w:ascii="Arial" w:hAnsi="Arial" w:cs="Arial"/>
                <w:sz w:val="24"/>
                <w:szCs w:val="24"/>
              </w:rPr>
            </w:pPr>
            <w:r w:rsidRPr="009531FF">
              <w:rPr>
                <w:rFonts w:ascii="Arial" w:hAnsi="Arial" w:cs="Arial"/>
                <w:szCs w:val="24"/>
              </w:rPr>
              <w:t xml:space="preserve">Atividades escritas de avaliação de aprendizagem realizadas via SIGAA; Apresentação de seminários. </w:t>
            </w:r>
          </w:p>
        </w:tc>
      </w:tr>
    </w:tbl>
    <w:p w14:paraId="1437B96F" w14:textId="77777777" w:rsidR="004C6220" w:rsidRDefault="004C6220">
      <w:pPr>
        <w:spacing w:after="0" w:line="240" w:lineRule="auto"/>
        <w:ind w:left="-426"/>
        <w:jc w:val="both"/>
        <w:rPr>
          <w:rFonts w:ascii="Calibri" w:eastAsia="Calibri" w:hAnsi="Calibri" w:cs="Calibri"/>
          <w:color w:val="000000"/>
          <w:lang w:eastAsia="zh-CN" w:bidi="hi-IN"/>
        </w:rPr>
      </w:pPr>
    </w:p>
    <w:p w14:paraId="38D1A686" w14:textId="127347BC" w:rsidR="004C6220" w:rsidRDefault="008316EC">
      <w:pPr>
        <w:spacing w:after="0" w:line="240" w:lineRule="auto"/>
        <w:ind w:left="-426"/>
        <w:jc w:val="both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 xml:space="preserve">CRONOGRAMA DE AULAS </w:t>
      </w:r>
    </w:p>
    <w:p w14:paraId="5DEE3C4B" w14:textId="77777777" w:rsidR="004C6220" w:rsidRDefault="004C6220">
      <w:pPr>
        <w:spacing w:after="0" w:line="240" w:lineRule="auto"/>
        <w:ind w:left="-426"/>
        <w:jc w:val="both"/>
        <w:rPr>
          <w:rFonts w:ascii="Calibri" w:eastAsia="Calibri" w:hAnsi="Calibri" w:cs="Calibri"/>
          <w:color w:val="000000"/>
          <w:lang w:eastAsia="zh-CN" w:bidi="hi-IN"/>
        </w:rPr>
      </w:pPr>
    </w:p>
    <w:tbl>
      <w:tblPr>
        <w:tblStyle w:val="Style12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84"/>
        <w:gridCol w:w="1442"/>
        <w:gridCol w:w="4313"/>
        <w:gridCol w:w="2143"/>
      </w:tblGrid>
      <w:tr w:rsidR="004C6220" w14:paraId="5591BF49" w14:textId="77777777">
        <w:trPr>
          <w:trHeight w:val="600"/>
        </w:trPr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8BEC61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Início</w:t>
            </w:r>
          </w:p>
        </w:tc>
        <w:tc>
          <w:tcPr>
            <w:tcW w:w="14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F804A0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Fim</w:t>
            </w:r>
          </w:p>
        </w:tc>
        <w:tc>
          <w:tcPr>
            <w:tcW w:w="43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D66197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 do Conteúdo</w:t>
            </w:r>
          </w:p>
        </w:tc>
        <w:tc>
          <w:tcPr>
            <w:tcW w:w="21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6AB43F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Natureza da atividade</w:t>
            </w:r>
          </w:p>
        </w:tc>
      </w:tr>
      <w:tr w:rsidR="004C6220" w14:paraId="0E3F1187" w14:textId="77777777">
        <w:trPr>
          <w:trHeight w:val="770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642AA9" w14:textId="7BD7602B" w:rsidR="004C6220" w:rsidRDefault="0064333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18/10/21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C578C0" w14:textId="432ADFFC" w:rsidR="004C6220" w:rsidRDefault="0064333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19/11/21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FD0D63" w14:textId="18E9280F" w:rsidR="00FC2902" w:rsidRPr="00FC2902" w:rsidRDefault="00FC2902" w:rsidP="00FC2902">
            <w:pPr>
              <w:jc w:val="center"/>
              <w:rPr>
                <w:b/>
              </w:rPr>
            </w:pPr>
            <w:r w:rsidRPr="00FC2902">
              <w:rPr>
                <w:b/>
              </w:rPr>
              <w:t>UNIDADE I</w:t>
            </w:r>
          </w:p>
          <w:p w14:paraId="71FC7A46" w14:textId="77777777" w:rsidR="00A8729F" w:rsidRPr="0064333D" w:rsidRDefault="00A8729F" w:rsidP="0064333D">
            <w:pPr>
              <w:spacing w:after="0" w:line="360" w:lineRule="auto"/>
              <w:jc w:val="center"/>
            </w:pPr>
            <w:r w:rsidRPr="0064333D">
              <w:t>Introdução ao Estudo da Fisiologia</w:t>
            </w:r>
          </w:p>
          <w:p w14:paraId="7DEBB674" w14:textId="77777777" w:rsidR="00A8729F" w:rsidRPr="0064333D" w:rsidRDefault="00A8729F" w:rsidP="0064333D">
            <w:pPr>
              <w:spacing w:after="0" w:line="360" w:lineRule="auto"/>
              <w:jc w:val="center"/>
            </w:pPr>
            <w:r w:rsidRPr="0064333D">
              <w:t>Fisiologia Celular</w:t>
            </w:r>
          </w:p>
          <w:p w14:paraId="56C3770D" w14:textId="77777777" w:rsidR="00A8729F" w:rsidRPr="0064333D" w:rsidRDefault="00A8729F" w:rsidP="0064333D">
            <w:pPr>
              <w:spacing w:after="0" w:line="360" w:lineRule="auto"/>
              <w:jc w:val="center"/>
            </w:pPr>
            <w:r w:rsidRPr="0064333D">
              <w:t>Fisiologia do Sistema Nervoso</w:t>
            </w:r>
          </w:p>
          <w:p w14:paraId="66B6320B" w14:textId="23BB11C1" w:rsidR="004C6220" w:rsidRDefault="00A8729F" w:rsidP="0064333D">
            <w:pPr>
              <w:jc w:val="center"/>
              <w:rPr>
                <w:b/>
                <w:sz w:val="24"/>
                <w:szCs w:val="24"/>
                <w:lang w:eastAsia="pt-BR"/>
              </w:rPr>
            </w:pPr>
            <w:r w:rsidRPr="0064333D">
              <w:t>Endocrinologia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AAB718" w14:textId="4DF71DF2" w:rsidR="004C6220" w:rsidRPr="00FC2902" w:rsidRDefault="00FC2902">
            <w:pPr>
              <w:spacing w:after="0" w:line="240" w:lineRule="auto"/>
              <w:jc w:val="center"/>
              <w:rPr>
                <w:sz w:val="24"/>
                <w:szCs w:val="24"/>
                <w:lang w:eastAsia="pt-BR"/>
              </w:rPr>
            </w:pPr>
            <w:r w:rsidRPr="00FC2902">
              <w:rPr>
                <w:szCs w:val="24"/>
                <w:lang w:eastAsia="pt-BR"/>
              </w:rPr>
              <w:t xml:space="preserve">Aulas expositivas síncronas </w:t>
            </w:r>
          </w:p>
        </w:tc>
      </w:tr>
      <w:tr w:rsidR="004C6220" w14:paraId="50A330DA" w14:textId="77777777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901A9F" w14:textId="11BB7882" w:rsidR="004C6220" w:rsidRDefault="0064333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22/11/21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5A108A" w14:textId="5182BA73" w:rsidR="004C6220" w:rsidRDefault="0064333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17/12/21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A96A2A" w14:textId="655A82FB" w:rsidR="00FC2902" w:rsidRDefault="00FC2902" w:rsidP="00FC2902">
            <w:pPr>
              <w:jc w:val="center"/>
              <w:rPr>
                <w:b/>
              </w:rPr>
            </w:pPr>
            <w:r w:rsidRPr="00FC2902">
              <w:rPr>
                <w:b/>
              </w:rPr>
              <w:t>UNIDADE I</w:t>
            </w:r>
            <w:r>
              <w:rPr>
                <w:b/>
              </w:rPr>
              <w:t>I</w:t>
            </w:r>
          </w:p>
          <w:p w14:paraId="75435798" w14:textId="77777777" w:rsidR="00A8729F" w:rsidRPr="0064333D" w:rsidRDefault="00A8729F" w:rsidP="00A8729F">
            <w:pPr>
              <w:spacing w:after="0" w:line="360" w:lineRule="auto"/>
              <w:jc w:val="center"/>
            </w:pPr>
            <w:r w:rsidRPr="0064333D">
              <w:t>Fisiologia da circulação</w:t>
            </w:r>
          </w:p>
          <w:p w14:paraId="3384529D" w14:textId="77777777" w:rsidR="00A8729F" w:rsidRPr="0064333D" w:rsidRDefault="00A8729F" w:rsidP="00A8729F">
            <w:pPr>
              <w:spacing w:after="0" w:line="360" w:lineRule="auto"/>
              <w:jc w:val="center"/>
            </w:pPr>
            <w:r w:rsidRPr="0064333D">
              <w:t>Fisiologia da respiração</w:t>
            </w:r>
          </w:p>
          <w:p w14:paraId="76621631" w14:textId="77777777" w:rsidR="00A8729F" w:rsidRPr="0064333D" w:rsidRDefault="00A8729F" w:rsidP="00A8729F">
            <w:pPr>
              <w:spacing w:after="0" w:line="240" w:lineRule="auto"/>
              <w:jc w:val="center"/>
            </w:pPr>
            <w:r w:rsidRPr="0064333D">
              <w:t>Fisiologia renal</w:t>
            </w:r>
          </w:p>
          <w:p w14:paraId="6539629C" w14:textId="77777777" w:rsidR="004C6220" w:rsidRDefault="004C6220" w:rsidP="00A8729F">
            <w:pPr>
              <w:jc w:val="center"/>
              <w:rPr>
                <w:b/>
                <w:sz w:val="24"/>
                <w:szCs w:val="24"/>
                <w:lang w:eastAsia="pt-BR"/>
              </w:rPr>
            </w:pP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88EAC3" w14:textId="623B5887" w:rsidR="004C6220" w:rsidRDefault="00FC2902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FC2902">
              <w:rPr>
                <w:szCs w:val="24"/>
                <w:lang w:eastAsia="pt-BR"/>
              </w:rPr>
              <w:t>Aulas expositivas síncronas</w:t>
            </w:r>
          </w:p>
        </w:tc>
      </w:tr>
      <w:tr w:rsidR="004C6220" w14:paraId="59FC26E9" w14:textId="77777777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95F842" w14:textId="095AF349" w:rsidR="004C6220" w:rsidRDefault="0064333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10/01/22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61C661" w14:textId="650558AD" w:rsidR="004C6220" w:rsidRDefault="0064333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11/02/22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73BD79" w14:textId="77A01E58" w:rsidR="004C6220" w:rsidRDefault="00FC2902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Unidade III</w:t>
            </w:r>
          </w:p>
          <w:p w14:paraId="54B8FAE5" w14:textId="77777777" w:rsidR="0064333D" w:rsidRDefault="0064333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</w:p>
          <w:p w14:paraId="0A52A49C" w14:textId="77777777" w:rsidR="00A8729F" w:rsidRPr="0064333D" w:rsidRDefault="00A8729F" w:rsidP="0064333D">
            <w:pPr>
              <w:spacing w:after="0" w:line="360" w:lineRule="auto"/>
              <w:jc w:val="center"/>
            </w:pPr>
            <w:r w:rsidRPr="0064333D">
              <w:t>Fisiologia da Digestão</w:t>
            </w:r>
          </w:p>
          <w:p w14:paraId="1F81BC3B" w14:textId="77777777" w:rsidR="00A8729F" w:rsidRPr="0064333D" w:rsidRDefault="00A8729F" w:rsidP="0064333D">
            <w:pPr>
              <w:spacing w:after="0" w:line="360" w:lineRule="auto"/>
              <w:jc w:val="center"/>
            </w:pPr>
            <w:r w:rsidRPr="0064333D">
              <w:t>Digestão Fermentativa</w:t>
            </w:r>
          </w:p>
          <w:p w14:paraId="6AB7D441" w14:textId="77777777" w:rsidR="00FC2902" w:rsidRPr="0064333D" w:rsidRDefault="00A8729F" w:rsidP="0064333D">
            <w:pPr>
              <w:jc w:val="center"/>
            </w:pPr>
            <w:r w:rsidRPr="0064333D">
              <w:t>Fisiologia da Reprodução Masculina</w:t>
            </w:r>
          </w:p>
          <w:p w14:paraId="2956A040" w14:textId="77777777" w:rsidR="0064333D" w:rsidRPr="0064333D" w:rsidRDefault="0064333D" w:rsidP="0064333D">
            <w:pPr>
              <w:spacing w:after="0" w:line="360" w:lineRule="auto"/>
              <w:jc w:val="center"/>
            </w:pPr>
            <w:r w:rsidRPr="0064333D">
              <w:t>Fisiologia da Reprodução Feminina</w:t>
            </w:r>
          </w:p>
          <w:p w14:paraId="5D045F3D" w14:textId="108FCC5F" w:rsidR="0064333D" w:rsidRPr="00FC2902" w:rsidRDefault="0064333D" w:rsidP="0064333D">
            <w:pPr>
              <w:spacing w:after="0" w:line="240" w:lineRule="auto"/>
              <w:jc w:val="center"/>
            </w:pPr>
            <w:r w:rsidRPr="0064333D">
              <w:t>Fisiologia da Lactação e Parto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D6F50B" w14:textId="77777777" w:rsidR="004C6220" w:rsidRDefault="00FC2902">
            <w:pPr>
              <w:spacing w:after="0" w:line="240" w:lineRule="auto"/>
              <w:jc w:val="center"/>
              <w:rPr>
                <w:szCs w:val="24"/>
                <w:lang w:eastAsia="pt-BR"/>
              </w:rPr>
            </w:pPr>
            <w:r w:rsidRPr="00FC2902">
              <w:rPr>
                <w:szCs w:val="24"/>
                <w:lang w:eastAsia="pt-BR"/>
              </w:rPr>
              <w:t>Aulas expositivas síncronas</w:t>
            </w:r>
            <w:r>
              <w:rPr>
                <w:szCs w:val="24"/>
                <w:lang w:eastAsia="pt-BR"/>
              </w:rPr>
              <w:t>;</w:t>
            </w:r>
          </w:p>
          <w:p w14:paraId="0BC68580" w14:textId="561EB2D9" w:rsidR="00FC2902" w:rsidRDefault="00FC2902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szCs w:val="24"/>
                <w:lang w:eastAsia="pt-BR"/>
              </w:rPr>
              <w:t>Aulas assíncronas</w:t>
            </w:r>
          </w:p>
        </w:tc>
      </w:tr>
    </w:tbl>
    <w:p w14:paraId="0E5CAE59" w14:textId="77777777" w:rsidR="004C6220" w:rsidRDefault="004C6220">
      <w:pPr>
        <w:spacing w:after="0" w:line="240" w:lineRule="auto"/>
        <w:rPr>
          <w:rFonts w:ascii="Calibri" w:eastAsia="Calibri" w:hAnsi="Calibri" w:cs="Calibri"/>
          <w:color w:val="000000"/>
          <w:lang w:eastAsia="zh-CN" w:bidi="hi-IN"/>
        </w:rPr>
      </w:pPr>
    </w:p>
    <w:p w14:paraId="14993CAA" w14:textId="77777777" w:rsidR="004C6220" w:rsidRDefault="008316EC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AVALIAÇÕES:</w:t>
      </w:r>
    </w:p>
    <w:p w14:paraId="55B8FF4D" w14:textId="77777777" w:rsidR="004C6220" w:rsidRDefault="004C6220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tbl>
      <w:tblPr>
        <w:tblStyle w:val="Style13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16"/>
        <w:gridCol w:w="1590"/>
        <w:gridCol w:w="2133"/>
        <w:gridCol w:w="3943"/>
      </w:tblGrid>
      <w:tr w:rsidR="004C6220" w14:paraId="1BC5ECFA" w14:textId="77777777">
        <w:trPr>
          <w:trHeight w:val="485"/>
        </w:trPr>
        <w:tc>
          <w:tcPr>
            <w:tcW w:w="2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2719FF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Data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1D0A21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Hora</w:t>
            </w:r>
          </w:p>
        </w:tc>
        <w:tc>
          <w:tcPr>
            <w:tcW w:w="21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1A5A32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39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031193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Ferramenta de aplicação</w:t>
            </w:r>
          </w:p>
        </w:tc>
      </w:tr>
      <w:tr w:rsidR="004C6220" w14:paraId="60F4A1F1" w14:textId="77777777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0EB9E" w14:textId="31731E6A" w:rsidR="004C6220" w:rsidRPr="000315A9" w:rsidRDefault="0064333D" w:rsidP="00FC2902">
            <w:pPr>
              <w:spacing w:after="0"/>
              <w:rPr>
                <w:b/>
                <w:szCs w:val="24"/>
                <w:lang w:eastAsia="pt-BR"/>
              </w:rPr>
            </w:pPr>
            <w:r>
              <w:rPr>
                <w:b/>
                <w:szCs w:val="24"/>
                <w:lang w:eastAsia="pt-BR"/>
              </w:rPr>
              <w:t>19/11</w:t>
            </w:r>
            <w:r w:rsidR="00FC2902" w:rsidRPr="000315A9">
              <w:rPr>
                <w:b/>
                <w:szCs w:val="24"/>
                <w:lang w:eastAsia="pt-BR"/>
              </w:rPr>
              <w:t>/2021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FBDA19" w14:textId="113774ED" w:rsidR="004C6220" w:rsidRPr="00FC2902" w:rsidRDefault="0064333D" w:rsidP="0064333D">
            <w:pPr>
              <w:spacing w:after="0"/>
              <w:jc w:val="center"/>
              <w:rPr>
                <w:sz w:val="24"/>
                <w:szCs w:val="24"/>
                <w:lang w:eastAsia="pt-BR"/>
              </w:rPr>
            </w:pPr>
            <w:r>
              <w:rPr>
                <w:sz w:val="24"/>
                <w:szCs w:val="24"/>
                <w:lang w:eastAsia="pt-BR"/>
              </w:rPr>
              <w:t>08</w:t>
            </w:r>
            <w:r w:rsidR="00FC2902" w:rsidRPr="00FC2902">
              <w:rPr>
                <w:sz w:val="24"/>
                <w:szCs w:val="24"/>
                <w:lang w:eastAsia="pt-BR"/>
              </w:rPr>
              <w:t>:00h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AD8C9" w14:textId="77777777" w:rsidR="004C6220" w:rsidRPr="00FC2902" w:rsidRDefault="008316EC" w:rsidP="00FC2902">
            <w:pPr>
              <w:spacing w:after="0"/>
              <w:jc w:val="center"/>
              <w:rPr>
                <w:sz w:val="24"/>
                <w:szCs w:val="24"/>
                <w:lang w:eastAsia="pt-BR"/>
              </w:rPr>
            </w:pPr>
            <w:r w:rsidRPr="00FC2902">
              <w:rPr>
                <w:sz w:val="24"/>
                <w:szCs w:val="24"/>
                <w:lang w:eastAsia="pt-BR"/>
              </w:rPr>
              <w:t>1ª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B597B" w14:textId="1B9BE34D" w:rsidR="004C6220" w:rsidRPr="00FC2902" w:rsidRDefault="00FC2902" w:rsidP="00FC2902">
            <w:pPr>
              <w:spacing w:after="0"/>
              <w:jc w:val="center"/>
              <w:rPr>
                <w:sz w:val="24"/>
                <w:szCs w:val="24"/>
                <w:lang w:eastAsia="pt-BR"/>
              </w:rPr>
            </w:pPr>
            <w:r w:rsidRPr="00FC2902">
              <w:rPr>
                <w:sz w:val="24"/>
                <w:szCs w:val="24"/>
                <w:lang w:eastAsia="pt-BR"/>
              </w:rPr>
              <w:t>SIGAA</w:t>
            </w:r>
          </w:p>
        </w:tc>
      </w:tr>
      <w:tr w:rsidR="004C6220" w14:paraId="0A259D8B" w14:textId="77777777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587B9" w14:textId="3CE272DF" w:rsidR="004C6220" w:rsidRPr="000315A9" w:rsidRDefault="0064333D" w:rsidP="00FC2902">
            <w:pPr>
              <w:spacing w:after="0"/>
              <w:rPr>
                <w:b/>
                <w:szCs w:val="24"/>
                <w:lang w:eastAsia="pt-BR"/>
              </w:rPr>
            </w:pPr>
            <w:r>
              <w:rPr>
                <w:b/>
                <w:szCs w:val="24"/>
                <w:lang w:eastAsia="pt-BR"/>
              </w:rPr>
              <w:t>17/12</w:t>
            </w:r>
            <w:r w:rsidR="00FC2902" w:rsidRPr="000315A9">
              <w:rPr>
                <w:b/>
                <w:szCs w:val="24"/>
                <w:lang w:eastAsia="pt-BR"/>
              </w:rPr>
              <w:t>/2021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6490A3" w14:textId="178D6D1C" w:rsidR="004C6220" w:rsidRPr="00FC2902" w:rsidRDefault="0064333D" w:rsidP="0064333D">
            <w:pPr>
              <w:spacing w:after="0"/>
              <w:jc w:val="center"/>
              <w:rPr>
                <w:sz w:val="24"/>
                <w:szCs w:val="24"/>
                <w:lang w:eastAsia="pt-BR"/>
              </w:rPr>
            </w:pPr>
            <w:r>
              <w:rPr>
                <w:sz w:val="24"/>
                <w:szCs w:val="24"/>
                <w:lang w:eastAsia="pt-BR"/>
              </w:rPr>
              <w:t>08</w:t>
            </w:r>
            <w:r w:rsidR="00FC2902" w:rsidRPr="00FC2902">
              <w:rPr>
                <w:sz w:val="24"/>
                <w:szCs w:val="24"/>
                <w:lang w:eastAsia="pt-BR"/>
              </w:rPr>
              <w:t>:00h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0D7B2E" w14:textId="77777777" w:rsidR="004C6220" w:rsidRPr="00FC2902" w:rsidRDefault="008316EC" w:rsidP="00FC2902">
            <w:pPr>
              <w:spacing w:after="0"/>
              <w:jc w:val="center"/>
              <w:rPr>
                <w:sz w:val="24"/>
                <w:szCs w:val="24"/>
                <w:lang w:eastAsia="pt-BR"/>
              </w:rPr>
            </w:pPr>
            <w:r w:rsidRPr="00FC2902">
              <w:rPr>
                <w:sz w:val="24"/>
                <w:szCs w:val="24"/>
                <w:lang w:eastAsia="pt-BR"/>
              </w:rPr>
              <w:t>2ª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3B75DE" w14:textId="466BD318" w:rsidR="004C6220" w:rsidRPr="00FC2902" w:rsidRDefault="00FC2902" w:rsidP="00FC2902">
            <w:pPr>
              <w:spacing w:after="0"/>
              <w:jc w:val="center"/>
              <w:rPr>
                <w:sz w:val="24"/>
                <w:szCs w:val="24"/>
                <w:lang w:eastAsia="pt-BR"/>
              </w:rPr>
            </w:pPr>
            <w:r w:rsidRPr="00FC2902">
              <w:rPr>
                <w:sz w:val="24"/>
                <w:szCs w:val="24"/>
                <w:lang w:eastAsia="pt-BR"/>
              </w:rPr>
              <w:t>SIGAA</w:t>
            </w:r>
          </w:p>
        </w:tc>
      </w:tr>
      <w:tr w:rsidR="004C6220" w14:paraId="2CE39C29" w14:textId="77777777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199371" w14:textId="2E88EE6A" w:rsidR="004C6220" w:rsidRPr="000315A9" w:rsidRDefault="0064333D" w:rsidP="00FC2902">
            <w:pPr>
              <w:spacing w:after="0"/>
              <w:rPr>
                <w:b/>
                <w:szCs w:val="24"/>
                <w:lang w:eastAsia="pt-BR"/>
              </w:rPr>
            </w:pPr>
            <w:r>
              <w:rPr>
                <w:b/>
                <w:szCs w:val="24"/>
                <w:lang w:eastAsia="pt-BR"/>
              </w:rPr>
              <w:t>11/02/2022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3A4DDC" w14:textId="279F89D0" w:rsidR="004C6220" w:rsidRPr="00FC2902" w:rsidRDefault="0064333D" w:rsidP="0064333D">
            <w:pPr>
              <w:spacing w:after="0"/>
              <w:jc w:val="center"/>
              <w:rPr>
                <w:sz w:val="24"/>
                <w:szCs w:val="24"/>
                <w:lang w:eastAsia="pt-BR"/>
              </w:rPr>
            </w:pPr>
            <w:r>
              <w:rPr>
                <w:sz w:val="24"/>
                <w:szCs w:val="24"/>
                <w:lang w:eastAsia="pt-BR"/>
              </w:rPr>
              <w:t>08</w:t>
            </w:r>
            <w:r w:rsidR="00FC2902" w:rsidRPr="00FC2902">
              <w:rPr>
                <w:sz w:val="24"/>
                <w:szCs w:val="24"/>
                <w:lang w:eastAsia="pt-BR"/>
              </w:rPr>
              <w:t>:00h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C9DBC4" w14:textId="77777777" w:rsidR="004C6220" w:rsidRPr="00FC2902" w:rsidRDefault="008316EC" w:rsidP="00FC2902">
            <w:pPr>
              <w:spacing w:after="0"/>
              <w:jc w:val="center"/>
              <w:rPr>
                <w:sz w:val="24"/>
                <w:szCs w:val="24"/>
                <w:lang w:eastAsia="pt-BR"/>
              </w:rPr>
            </w:pPr>
            <w:r w:rsidRPr="00FC2902">
              <w:rPr>
                <w:sz w:val="24"/>
                <w:szCs w:val="24"/>
                <w:lang w:eastAsia="pt-BR"/>
              </w:rPr>
              <w:t>3ª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00EF28" w14:textId="318E1C8E" w:rsidR="004C6220" w:rsidRPr="00FC2902" w:rsidRDefault="00FC2902" w:rsidP="00FC2902">
            <w:pPr>
              <w:spacing w:after="0"/>
              <w:jc w:val="center"/>
              <w:rPr>
                <w:sz w:val="24"/>
                <w:szCs w:val="24"/>
                <w:lang w:eastAsia="pt-BR"/>
              </w:rPr>
            </w:pPr>
            <w:r w:rsidRPr="00FC2902">
              <w:rPr>
                <w:sz w:val="24"/>
                <w:szCs w:val="24"/>
                <w:lang w:eastAsia="pt-BR"/>
              </w:rPr>
              <w:t>SIGAA</w:t>
            </w:r>
          </w:p>
        </w:tc>
      </w:tr>
      <w:tr w:rsidR="004C6220" w14:paraId="4E7931D1" w14:textId="77777777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EAA770" w14:textId="1C29BEA0" w:rsidR="004C6220" w:rsidRPr="000315A9" w:rsidRDefault="0064333D" w:rsidP="00FC2902">
            <w:pPr>
              <w:spacing w:after="0"/>
              <w:rPr>
                <w:b/>
                <w:szCs w:val="24"/>
                <w:lang w:eastAsia="pt-BR"/>
              </w:rPr>
            </w:pPr>
            <w:r>
              <w:rPr>
                <w:b/>
                <w:szCs w:val="24"/>
                <w:lang w:eastAsia="pt-BR"/>
              </w:rPr>
              <w:t>16/02/2022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2645A8" w14:textId="75246B5B" w:rsidR="004C6220" w:rsidRPr="00FC2902" w:rsidRDefault="0064333D" w:rsidP="0064333D">
            <w:pPr>
              <w:spacing w:after="0"/>
              <w:jc w:val="center"/>
              <w:rPr>
                <w:sz w:val="24"/>
                <w:szCs w:val="24"/>
                <w:lang w:eastAsia="pt-BR"/>
              </w:rPr>
            </w:pPr>
            <w:r>
              <w:rPr>
                <w:sz w:val="24"/>
                <w:szCs w:val="24"/>
                <w:lang w:eastAsia="pt-BR"/>
              </w:rPr>
              <w:t>08</w:t>
            </w:r>
            <w:r w:rsidR="00FC2902" w:rsidRPr="00FC2902">
              <w:rPr>
                <w:sz w:val="24"/>
                <w:szCs w:val="24"/>
                <w:lang w:eastAsia="pt-BR"/>
              </w:rPr>
              <w:t>:00h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4B334C" w14:textId="77777777" w:rsidR="004C6220" w:rsidRPr="00FC2902" w:rsidRDefault="008316EC" w:rsidP="00FC2902">
            <w:pPr>
              <w:spacing w:after="0"/>
              <w:jc w:val="center"/>
              <w:rPr>
                <w:sz w:val="24"/>
                <w:szCs w:val="24"/>
                <w:lang w:eastAsia="pt-BR"/>
              </w:rPr>
            </w:pPr>
            <w:r w:rsidRPr="00FC2902">
              <w:rPr>
                <w:sz w:val="24"/>
                <w:szCs w:val="24"/>
                <w:lang w:eastAsia="pt-BR"/>
              </w:rPr>
              <w:t>Reposição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FBA86D" w14:textId="33EA4F73" w:rsidR="004C6220" w:rsidRPr="00FC2902" w:rsidRDefault="00FC2902" w:rsidP="00FC2902">
            <w:pPr>
              <w:spacing w:after="0"/>
              <w:jc w:val="center"/>
              <w:rPr>
                <w:sz w:val="24"/>
                <w:szCs w:val="24"/>
                <w:lang w:eastAsia="pt-BR"/>
              </w:rPr>
            </w:pPr>
            <w:r w:rsidRPr="00FC2902">
              <w:rPr>
                <w:sz w:val="24"/>
                <w:szCs w:val="24"/>
                <w:lang w:eastAsia="pt-BR"/>
              </w:rPr>
              <w:t>SIGAA</w:t>
            </w:r>
          </w:p>
        </w:tc>
      </w:tr>
    </w:tbl>
    <w:p w14:paraId="1A78FF10" w14:textId="77777777" w:rsidR="004C6220" w:rsidRDefault="004C6220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2EDDBE03" w14:textId="77777777" w:rsidR="004C6220" w:rsidRDefault="008316EC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lastRenderedPageBreak/>
        <w:t>REFERÊNCIAS BÁSICAS:</w:t>
      </w:r>
    </w:p>
    <w:p w14:paraId="0BCF5195" w14:textId="77777777" w:rsidR="004C6220" w:rsidRDefault="004C6220">
      <w:pPr>
        <w:spacing w:after="0" w:line="240" w:lineRule="auto"/>
        <w:ind w:hanging="426"/>
        <w:rPr>
          <w:rFonts w:ascii="Calibri" w:eastAsia="Calibri" w:hAnsi="Calibri" w:cs="Calibri"/>
          <w:color w:val="000000"/>
          <w:lang w:eastAsia="zh-CN" w:bidi="hi-IN"/>
        </w:rPr>
      </w:pPr>
    </w:p>
    <w:tbl>
      <w:tblPr>
        <w:tblStyle w:val="Style14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82"/>
      </w:tblGrid>
      <w:tr w:rsidR="004C6220" w14:paraId="7074EDB5" w14:textId="77777777">
        <w:trPr>
          <w:trHeight w:val="500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798876" w14:textId="77777777" w:rsidR="004C6220" w:rsidRDefault="008316EC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</w:tr>
      <w:tr w:rsidR="004C6220" w14:paraId="5C65A082" w14:textId="77777777">
        <w:trPr>
          <w:trHeight w:val="560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A2CB15" w14:textId="77777777" w:rsidR="00A8729F" w:rsidRPr="00A8729F" w:rsidRDefault="00A8729F" w:rsidP="00A8729F">
            <w:pPr>
              <w:rPr>
                <w:szCs w:val="20"/>
              </w:rPr>
            </w:pPr>
            <w:r w:rsidRPr="00A8729F">
              <w:rPr>
                <w:szCs w:val="20"/>
              </w:rPr>
              <w:t xml:space="preserve">DUKES, H.H; SWENSON, </w:t>
            </w:r>
            <w:proofErr w:type="spellStart"/>
            <w:r w:rsidRPr="00A8729F">
              <w:rPr>
                <w:szCs w:val="20"/>
              </w:rPr>
              <w:t>Maelvin</w:t>
            </w:r>
            <w:proofErr w:type="spellEnd"/>
            <w:r w:rsidRPr="00A8729F">
              <w:rPr>
                <w:szCs w:val="20"/>
              </w:rPr>
              <w:t xml:space="preserve"> J.; REECE, William O. </w:t>
            </w:r>
            <w:proofErr w:type="spellStart"/>
            <w:r w:rsidRPr="00A8729F">
              <w:rPr>
                <w:szCs w:val="20"/>
              </w:rPr>
              <w:t>Dukes</w:t>
            </w:r>
            <w:proofErr w:type="spellEnd"/>
            <w:r w:rsidRPr="00A8729F">
              <w:rPr>
                <w:szCs w:val="20"/>
              </w:rPr>
              <w:t xml:space="preserve"> fisiologia dos animais domésticos. 11. Ed. Rio de Janeiro: Guanabara Koogan, c1996. 856 p. ISBN: 8527703300 (Versão e-book)</w:t>
            </w:r>
          </w:p>
          <w:p w14:paraId="47622B52" w14:textId="77777777" w:rsidR="00A8729F" w:rsidRPr="00A8729F" w:rsidRDefault="00A8729F" w:rsidP="00A8729F">
            <w:pPr>
              <w:rPr>
                <w:szCs w:val="20"/>
              </w:rPr>
            </w:pPr>
            <w:r w:rsidRPr="00A8729F">
              <w:rPr>
                <w:szCs w:val="20"/>
              </w:rPr>
              <w:t>REECE, William O. Fisiologia de animais domésticos. São Paulo: Roca, 1996. 351 p. ISBN: 8572411577. (Versão e-book)</w:t>
            </w:r>
          </w:p>
          <w:p w14:paraId="491D6E3B" w14:textId="77777777" w:rsidR="00A8729F" w:rsidRPr="00A8729F" w:rsidRDefault="00A8729F" w:rsidP="00A8729F">
            <w:pPr>
              <w:rPr>
                <w:szCs w:val="20"/>
              </w:rPr>
            </w:pPr>
            <w:r w:rsidRPr="00A8729F">
              <w:rPr>
                <w:szCs w:val="20"/>
              </w:rPr>
              <w:t>FRANDSON, R. D. Anatomia e fisiologia dos animais domésticos. 2.ed. Rio de Janeiro: Guanabara, 1979. 429 p. (Versão e-book)</w:t>
            </w:r>
          </w:p>
          <w:p w14:paraId="50D02699" w14:textId="0E5C318E" w:rsidR="004C6220" w:rsidRPr="00A8729F" w:rsidRDefault="00A8729F" w:rsidP="00A8729F">
            <w:pPr>
              <w:rPr>
                <w:color w:val="000000"/>
                <w:szCs w:val="17"/>
                <w:shd w:val="clear" w:color="auto" w:fill="EDF1F8"/>
              </w:rPr>
            </w:pPr>
            <w:r w:rsidRPr="00A8729F">
              <w:t xml:space="preserve">CUNNINGHAN, J.G. Tratado de fisiologia veterinária, 3a edição, Rio de Janeiro: Guanabara Koogan, 2004. </w:t>
            </w:r>
            <w:r w:rsidRPr="00A8729F">
              <w:rPr>
                <w:szCs w:val="20"/>
              </w:rPr>
              <w:t>(Versão e-book)</w:t>
            </w:r>
          </w:p>
        </w:tc>
      </w:tr>
    </w:tbl>
    <w:p w14:paraId="57A94824" w14:textId="77777777" w:rsidR="004C6220" w:rsidRDefault="004C6220">
      <w:pPr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144176A8" w14:textId="77777777" w:rsidR="004C6220" w:rsidRDefault="008316EC">
      <w:pPr>
        <w:ind w:hanging="426"/>
        <w:rPr>
          <w:rFonts w:ascii="Arial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REFERÊNCIAS COMPLEMENTARES:</w:t>
      </w:r>
    </w:p>
    <w:tbl>
      <w:tblPr>
        <w:tblStyle w:val="Style15"/>
        <w:tblW w:w="9640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40"/>
      </w:tblGrid>
      <w:tr w:rsidR="004C6220" w14:paraId="5C41B76C" w14:textId="77777777">
        <w:trPr>
          <w:trHeight w:val="500"/>
        </w:trPr>
        <w:tc>
          <w:tcPr>
            <w:tcW w:w="9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71BBE3" w14:textId="77777777" w:rsidR="004C6220" w:rsidRDefault="008316EC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</w:tr>
      <w:tr w:rsidR="004C6220" w14:paraId="44F28D0B" w14:textId="77777777">
        <w:trPr>
          <w:trHeight w:val="560"/>
        </w:trPr>
        <w:tc>
          <w:tcPr>
            <w:tcW w:w="9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26A0C5" w14:textId="034ADA13" w:rsidR="004C6220" w:rsidRPr="000315A9" w:rsidRDefault="004C6220" w:rsidP="000315A9">
            <w:pPr>
              <w:spacing w:after="120"/>
              <w:jc w:val="both"/>
              <w:rPr>
                <w:rFonts w:ascii="Calibri" w:hAnsi="Calibri" w:cs="Calibri"/>
                <w:sz w:val="20"/>
                <w:szCs w:val="17"/>
              </w:rPr>
            </w:pPr>
          </w:p>
        </w:tc>
      </w:tr>
    </w:tbl>
    <w:p w14:paraId="2819B2EB" w14:textId="77777777" w:rsidR="004C6220" w:rsidRDefault="004C6220"/>
    <w:p w14:paraId="7CF1A5A1" w14:textId="77777777" w:rsidR="004C6220" w:rsidRDefault="004C6220"/>
    <w:p w14:paraId="5D6BFD89" w14:textId="77777777" w:rsidR="004C6220" w:rsidRDefault="004C6220"/>
    <w:p w14:paraId="12EA47EA" w14:textId="77777777" w:rsidR="004C6220" w:rsidRDefault="004C6220"/>
    <w:p w14:paraId="40D59900" w14:textId="77777777" w:rsidR="004C6220" w:rsidRDefault="004C6220"/>
    <w:p w14:paraId="5D5B694B" w14:textId="77777777" w:rsidR="004C6220" w:rsidRDefault="004C6220"/>
    <w:p w14:paraId="16E3495A" w14:textId="77777777" w:rsidR="004C6220" w:rsidRDefault="004C6220"/>
    <w:p w14:paraId="2881B2C6" w14:textId="77777777" w:rsidR="004C6220" w:rsidRDefault="004C6220"/>
    <w:p w14:paraId="12B42ECC" w14:textId="77777777" w:rsidR="004C6220" w:rsidRDefault="004C6220"/>
    <w:sectPr w:rsidR="004C6220">
      <w:headerReference w:type="default" r:id="rId10"/>
      <w:footerReference w:type="default" r:id="rId11"/>
      <w:pgSz w:w="11906" w:h="16838"/>
      <w:pgMar w:top="709" w:right="1134" w:bottom="1276" w:left="1701" w:header="1701" w:footer="1134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AD3FE1" w14:textId="77777777" w:rsidR="00A1294C" w:rsidRDefault="00A1294C">
      <w:pPr>
        <w:spacing w:line="240" w:lineRule="auto"/>
      </w:pPr>
      <w:r>
        <w:separator/>
      </w:r>
    </w:p>
  </w:endnote>
  <w:endnote w:type="continuationSeparator" w:id="0">
    <w:p w14:paraId="3AC07989" w14:textId="77777777" w:rsidR="00A1294C" w:rsidRDefault="00A129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D9C1" w14:textId="77777777" w:rsidR="004C6220" w:rsidRDefault="004C6220">
    <w:pPr>
      <w:pStyle w:val="Rodap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B7116D" w14:textId="77777777" w:rsidR="00A1294C" w:rsidRDefault="00A1294C">
      <w:pPr>
        <w:spacing w:after="0" w:line="240" w:lineRule="auto"/>
      </w:pPr>
      <w:r>
        <w:separator/>
      </w:r>
    </w:p>
  </w:footnote>
  <w:footnote w:type="continuationSeparator" w:id="0">
    <w:p w14:paraId="466DAA3E" w14:textId="77777777" w:rsidR="00A1294C" w:rsidRDefault="00A12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E4155E" w14:textId="77777777" w:rsidR="004C6220" w:rsidRDefault="004C6220">
    <w:pPr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0F42ED"/>
    <w:multiLevelType w:val="hybridMultilevel"/>
    <w:tmpl w:val="62A6E946"/>
    <w:lvl w:ilvl="0" w:tplc="0416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3" w:hanging="360"/>
      </w:pPr>
    </w:lvl>
    <w:lvl w:ilvl="2" w:tplc="0416001B" w:tentative="1">
      <w:start w:val="1"/>
      <w:numFmt w:val="lowerRoman"/>
      <w:lvlText w:val="%3."/>
      <w:lvlJc w:val="right"/>
      <w:pPr>
        <w:ind w:left="2083" w:hanging="180"/>
      </w:pPr>
    </w:lvl>
    <w:lvl w:ilvl="3" w:tplc="0416000F" w:tentative="1">
      <w:start w:val="1"/>
      <w:numFmt w:val="decimal"/>
      <w:lvlText w:val="%4."/>
      <w:lvlJc w:val="left"/>
      <w:pPr>
        <w:ind w:left="2803" w:hanging="360"/>
      </w:pPr>
    </w:lvl>
    <w:lvl w:ilvl="4" w:tplc="04160019" w:tentative="1">
      <w:start w:val="1"/>
      <w:numFmt w:val="lowerLetter"/>
      <w:lvlText w:val="%5."/>
      <w:lvlJc w:val="left"/>
      <w:pPr>
        <w:ind w:left="3523" w:hanging="360"/>
      </w:pPr>
    </w:lvl>
    <w:lvl w:ilvl="5" w:tplc="0416001B" w:tentative="1">
      <w:start w:val="1"/>
      <w:numFmt w:val="lowerRoman"/>
      <w:lvlText w:val="%6."/>
      <w:lvlJc w:val="right"/>
      <w:pPr>
        <w:ind w:left="4243" w:hanging="180"/>
      </w:pPr>
    </w:lvl>
    <w:lvl w:ilvl="6" w:tplc="0416000F" w:tentative="1">
      <w:start w:val="1"/>
      <w:numFmt w:val="decimal"/>
      <w:lvlText w:val="%7."/>
      <w:lvlJc w:val="left"/>
      <w:pPr>
        <w:ind w:left="4963" w:hanging="360"/>
      </w:pPr>
    </w:lvl>
    <w:lvl w:ilvl="7" w:tplc="04160019" w:tentative="1">
      <w:start w:val="1"/>
      <w:numFmt w:val="lowerLetter"/>
      <w:lvlText w:val="%8."/>
      <w:lvlJc w:val="left"/>
      <w:pPr>
        <w:ind w:left="5683" w:hanging="360"/>
      </w:pPr>
    </w:lvl>
    <w:lvl w:ilvl="8" w:tplc="0416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589"/>
    <w:rsid w:val="00030998"/>
    <w:rsid w:val="000315A9"/>
    <w:rsid w:val="00052E8F"/>
    <w:rsid w:val="000754E6"/>
    <w:rsid w:val="000B4B23"/>
    <w:rsid w:val="000D1C84"/>
    <w:rsid w:val="00151140"/>
    <w:rsid w:val="001522C7"/>
    <w:rsid w:val="00157F2A"/>
    <w:rsid w:val="00166CA6"/>
    <w:rsid w:val="0019050F"/>
    <w:rsid w:val="001C15ED"/>
    <w:rsid w:val="001C5AB5"/>
    <w:rsid w:val="001C77CF"/>
    <w:rsid w:val="001E69C8"/>
    <w:rsid w:val="002010CF"/>
    <w:rsid w:val="00230DB4"/>
    <w:rsid w:val="0023444B"/>
    <w:rsid w:val="00234584"/>
    <w:rsid w:val="00246AC9"/>
    <w:rsid w:val="00250526"/>
    <w:rsid w:val="0027755A"/>
    <w:rsid w:val="002F34D1"/>
    <w:rsid w:val="002F5798"/>
    <w:rsid w:val="003349F0"/>
    <w:rsid w:val="00350589"/>
    <w:rsid w:val="003514B1"/>
    <w:rsid w:val="00362E42"/>
    <w:rsid w:val="00393185"/>
    <w:rsid w:val="0041222B"/>
    <w:rsid w:val="00413DA0"/>
    <w:rsid w:val="00420711"/>
    <w:rsid w:val="00424F3B"/>
    <w:rsid w:val="004504A0"/>
    <w:rsid w:val="00470446"/>
    <w:rsid w:val="00485FE0"/>
    <w:rsid w:val="00495D27"/>
    <w:rsid w:val="004C6220"/>
    <w:rsid w:val="004D7B59"/>
    <w:rsid w:val="004E146A"/>
    <w:rsid w:val="00506767"/>
    <w:rsid w:val="00510AD9"/>
    <w:rsid w:val="00514A1C"/>
    <w:rsid w:val="00535168"/>
    <w:rsid w:val="00537C03"/>
    <w:rsid w:val="005448F3"/>
    <w:rsid w:val="0059703C"/>
    <w:rsid w:val="005A56F8"/>
    <w:rsid w:val="005B3AE7"/>
    <w:rsid w:val="005C72F0"/>
    <w:rsid w:val="005C79DA"/>
    <w:rsid w:val="00613FD5"/>
    <w:rsid w:val="00626495"/>
    <w:rsid w:val="00633C21"/>
    <w:rsid w:val="00640868"/>
    <w:rsid w:val="0064238E"/>
    <w:rsid w:val="0064333D"/>
    <w:rsid w:val="006562E8"/>
    <w:rsid w:val="006A5EFA"/>
    <w:rsid w:val="006B06D8"/>
    <w:rsid w:val="006E135C"/>
    <w:rsid w:val="006E2AF2"/>
    <w:rsid w:val="006E49D4"/>
    <w:rsid w:val="00711998"/>
    <w:rsid w:val="0071424C"/>
    <w:rsid w:val="007432FB"/>
    <w:rsid w:val="007443A0"/>
    <w:rsid w:val="00751762"/>
    <w:rsid w:val="00767C1D"/>
    <w:rsid w:val="00770D2B"/>
    <w:rsid w:val="00777A4D"/>
    <w:rsid w:val="007C1D93"/>
    <w:rsid w:val="007C3F30"/>
    <w:rsid w:val="007C61C8"/>
    <w:rsid w:val="007D4204"/>
    <w:rsid w:val="0081356C"/>
    <w:rsid w:val="00815478"/>
    <w:rsid w:val="00821C14"/>
    <w:rsid w:val="00826F35"/>
    <w:rsid w:val="00830A2E"/>
    <w:rsid w:val="008316EC"/>
    <w:rsid w:val="00837E05"/>
    <w:rsid w:val="0084528E"/>
    <w:rsid w:val="00846479"/>
    <w:rsid w:val="00862627"/>
    <w:rsid w:val="00862D1E"/>
    <w:rsid w:val="00890B72"/>
    <w:rsid w:val="008A5AE2"/>
    <w:rsid w:val="008B255C"/>
    <w:rsid w:val="008D3553"/>
    <w:rsid w:val="008E4B70"/>
    <w:rsid w:val="008F40F5"/>
    <w:rsid w:val="009042C7"/>
    <w:rsid w:val="00914121"/>
    <w:rsid w:val="00916B8C"/>
    <w:rsid w:val="00931FDD"/>
    <w:rsid w:val="00943EB5"/>
    <w:rsid w:val="00950E33"/>
    <w:rsid w:val="009531FF"/>
    <w:rsid w:val="00963AD2"/>
    <w:rsid w:val="009B65B9"/>
    <w:rsid w:val="009B67E5"/>
    <w:rsid w:val="009D26D9"/>
    <w:rsid w:val="00A1294C"/>
    <w:rsid w:val="00A5137B"/>
    <w:rsid w:val="00A57E0F"/>
    <w:rsid w:val="00A73F1C"/>
    <w:rsid w:val="00A76339"/>
    <w:rsid w:val="00A83C01"/>
    <w:rsid w:val="00A8729F"/>
    <w:rsid w:val="00A903BD"/>
    <w:rsid w:val="00AA31A3"/>
    <w:rsid w:val="00AB4E70"/>
    <w:rsid w:val="00AE1385"/>
    <w:rsid w:val="00AF0FA9"/>
    <w:rsid w:val="00AF2B74"/>
    <w:rsid w:val="00B16496"/>
    <w:rsid w:val="00B21D18"/>
    <w:rsid w:val="00B222E5"/>
    <w:rsid w:val="00B27932"/>
    <w:rsid w:val="00B27E99"/>
    <w:rsid w:val="00B530EE"/>
    <w:rsid w:val="00BA37CF"/>
    <w:rsid w:val="00BF71C2"/>
    <w:rsid w:val="00BF794B"/>
    <w:rsid w:val="00C11628"/>
    <w:rsid w:val="00C20C9B"/>
    <w:rsid w:val="00C2417C"/>
    <w:rsid w:val="00C34EF4"/>
    <w:rsid w:val="00CD3024"/>
    <w:rsid w:val="00D21337"/>
    <w:rsid w:val="00D2716A"/>
    <w:rsid w:val="00D31B8A"/>
    <w:rsid w:val="00D35368"/>
    <w:rsid w:val="00D533E1"/>
    <w:rsid w:val="00D60F3E"/>
    <w:rsid w:val="00D92101"/>
    <w:rsid w:val="00DB09A4"/>
    <w:rsid w:val="00DD336A"/>
    <w:rsid w:val="00DE6B9A"/>
    <w:rsid w:val="00E00EDD"/>
    <w:rsid w:val="00E25884"/>
    <w:rsid w:val="00E31978"/>
    <w:rsid w:val="00E37F64"/>
    <w:rsid w:val="00E637F1"/>
    <w:rsid w:val="00E81770"/>
    <w:rsid w:val="00EA25DE"/>
    <w:rsid w:val="00EE3264"/>
    <w:rsid w:val="00EF6469"/>
    <w:rsid w:val="00F35C11"/>
    <w:rsid w:val="00F364C0"/>
    <w:rsid w:val="00F46DC4"/>
    <w:rsid w:val="00F51442"/>
    <w:rsid w:val="00F5722C"/>
    <w:rsid w:val="00F73A0F"/>
    <w:rsid w:val="00F73BF0"/>
    <w:rsid w:val="00F84BE8"/>
    <w:rsid w:val="00FA65C0"/>
    <w:rsid w:val="00FC2902"/>
    <w:rsid w:val="00FD49C1"/>
    <w:rsid w:val="00FE25C2"/>
    <w:rsid w:val="00FE69E8"/>
    <w:rsid w:val="00FE6A3E"/>
    <w:rsid w:val="18D9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32B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uiPriority w:val="1"/>
    <w:qFormat/>
    <w:pPr>
      <w:widowControl w:val="0"/>
      <w:spacing w:after="0" w:line="240" w:lineRule="auto"/>
      <w:ind w:left="182"/>
      <w:outlineLvl w:val="1"/>
    </w:pPr>
    <w:rPr>
      <w:rFonts w:ascii="Calibri" w:eastAsia="Calibri" w:hAnsi="Calibri" w:cs="Calibri"/>
      <w:b/>
      <w:bCs/>
      <w:sz w:val="21"/>
      <w:szCs w:val="21"/>
      <w:lang w:val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rPr>
      <w:rFonts w:ascii="Calibri" w:eastAsia="Calibri" w:hAnsi="Calibri" w:cs="Calibri"/>
      <w:lang w:eastAsia="zh-C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Times New Roman" w:hAnsi="Calibri" w:cs="Times New Roman"/>
      <w:lang w:eastAsia="pt-BR"/>
    </w:rPr>
  </w:style>
  <w:style w:type="character" w:customStyle="1" w:styleId="RodapChar">
    <w:name w:val="Rodapé Char"/>
    <w:basedOn w:val="Fontepargpadro"/>
    <w:link w:val="Rodap"/>
    <w:uiPriority w:val="99"/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1"/>
    <w:rPr>
      <w:rFonts w:ascii="Calibri" w:eastAsia="Calibri" w:hAnsi="Calibri" w:cs="Calibri"/>
      <w:b/>
      <w:bCs/>
      <w:sz w:val="21"/>
      <w:szCs w:val="21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mjy2d">
    <w:name w:val="tmjy2d"/>
    <w:basedOn w:val="Fontepargpadro"/>
    <w:qFormat/>
  </w:style>
  <w:style w:type="character" w:customStyle="1" w:styleId="lcoouc">
    <w:name w:val="lcoouc"/>
    <w:basedOn w:val="Fontepargpadro"/>
    <w:qFormat/>
  </w:style>
  <w:style w:type="character" w:customStyle="1" w:styleId="v2zkv">
    <w:name w:val="v2zkv"/>
    <w:basedOn w:val="Fontepargpadro"/>
    <w:qFormat/>
  </w:style>
  <w:style w:type="character" w:customStyle="1" w:styleId="lawve">
    <w:name w:val="lawve"/>
    <w:basedOn w:val="Fontepargpadro"/>
    <w:qFormat/>
  </w:style>
  <w:style w:type="character" w:customStyle="1" w:styleId="Ttulo3Char">
    <w:name w:val="Título 3 Char"/>
    <w:basedOn w:val="Fontepargpadro"/>
    <w:link w:val="Ttulo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Style12">
    <w:name w:val="_Style 12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AcrnimoHTML">
    <w:name w:val="HTML Acronym"/>
    <w:basedOn w:val="Fontepargpadro"/>
    <w:uiPriority w:val="99"/>
    <w:semiHidden/>
    <w:unhideWhenUsed/>
    <w:rsid w:val="00510A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uiPriority w:val="1"/>
    <w:qFormat/>
    <w:pPr>
      <w:widowControl w:val="0"/>
      <w:spacing w:after="0" w:line="240" w:lineRule="auto"/>
      <w:ind w:left="182"/>
      <w:outlineLvl w:val="1"/>
    </w:pPr>
    <w:rPr>
      <w:rFonts w:ascii="Calibri" w:eastAsia="Calibri" w:hAnsi="Calibri" w:cs="Calibri"/>
      <w:b/>
      <w:bCs/>
      <w:sz w:val="21"/>
      <w:szCs w:val="21"/>
      <w:lang w:val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rPr>
      <w:rFonts w:ascii="Calibri" w:eastAsia="Calibri" w:hAnsi="Calibri" w:cs="Calibri"/>
      <w:lang w:eastAsia="zh-C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Times New Roman" w:hAnsi="Calibri" w:cs="Times New Roman"/>
      <w:lang w:eastAsia="pt-BR"/>
    </w:rPr>
  </w:style>
  <w:style w:type="character" w:customStyle="1" w:styleId="RodapChar">
    <w:name w:val="Rodapé Char"/>
    <w:basedOn w:val="Fontepargpadro"/>
    <w:link w:val="Rodap"/>
    <w:uiPriority w:val="99"/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1"/>
    <w:rPr>
      <w:rFonts w:ascii="Calibri" w:eastAsia="Calibri" w:hAnsi="Calibri" w:cs="Calibri"/>
      <w:b/>
      <w:bCs/>
      <w:sz w:val="21"/>
      <w:szCs w:val="21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mjy2d">
    <w:name w:val="tmjy2d"/>
    <w:basedOn w:val="Fontepargpadro"/>
    <w:qFormat/>
  </w:style>
  <w:style w:type="character" w:customStyle="1" w:styleId="lcoouc">
    <w:name w:val="lcoouc"/>
    <w:basedOn w:val="Fontepargpadro"/>
    <w:qFormat/>
  </w:style>
  <w:style w:type="character" w:customStyle="1" w:styleId="v2zkv">
    <w:name w:val="v2zkv"/>
    <w:basedOn w:val="Fontepargpadro"/>
    <w:qFormat/>
  </w:style>
  <w:style w:type="character" w:customStyle="1" w:styleId="lawve">
    <w:name w:val="lawve"/>
    <w:basedOn w:val="Fontepargpadro"/>
    <w:qFormat/>
  </w:style>
  <w:style w:type="character" w:customStyle="1" w:styleId="Ttulo3Char">
    <w:name w:val="Título 3 Char"/>
    <w:basedOn w:val="Fontepargpadro"/>
    <w:link w:val="Ttulo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Style12">
    <w:name w:val="_Style 12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AcrnimoHTML">
    <w:name w:val="HTML Acronym"/>
    <w:basedOn w:val="Fontepargpadro"/>
    <w:uiPriority w:val="99"/>
    <w:semiHidden/>
    <w:unhideWhenUsed/>
    <w:rsid w:val="00510A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971</Words>
  <Characters>5245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Francisco</dc:creator>
  <cp:lastModifiedBy>Coord de Zootecnia</cp:lastModifiedBy>
  <cp:revision>2</cp:revision>
  <cp:lastPrinted>2021-04-23T18:16:00Z</cp:lastPrinted>
  <dcterms:created xsi:type="dcterms:W3CDTF">2021-09-20T13:00:00Z</dcterms:created>
  <dcterms:modified xsi:type="dcterms:W3CDTF">2021-09-20T13:00:00Z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1046-11.2.0.10101</vt:lpwstr>
  </property>
</Properties>
</file>